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000000" w:themeColor="text1"/>
          <w:sz w:val="44"/>
          <w:szCs w:val="44"/>
          <w:lang w:val="en-US" w:eastAsia="zh-CN"/>
          <w14:textFill>
            <w14:solidFill>
              <w14:schemeClr w14:val="tx1"/>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leftChars="0" w:right="0" w:firstLine="0" w:firstLineChars="0"/>
        <w:jc w:val="both"/>
        <w:rPr>
          <w:rFonts w:hint="eastAsia" w:ascii="宋体" w:hAnsi="宋体" w:eastAsia="宋体" w:cs="宋体"/>
          <w:i w:val="0"/>
          <w:caps w:val="0"/>
          <w:color w:val="454545"/>
          <w:spacing w:val="0"/>
          <w:sz w:val="32"/>
          <w:szCs w:val="32"/>
          <w:woUserID w:val="2"/>
        </w:rPr>
      </w:pPr>
      <w:r>
        <w:rPr>
          <w:rFonts w:hint="default" w:ascii="宋体" w:hAnsi="宋体" w:eastAsia="宋体" w:cs="宋体"/>
          <w:i w:val="0"/>
          <w:caps w:val="0"/>
          <w:color w:val="454545"/>
          <w:spacing w:val="0"/>
          <w:sz w:val="32"/>
          <w:szCs w:val="32"/>
          <w:bdr w:val="none" w:color="auto" w:sz="0" w:space="0"/>
          <w:woUserID w:val="1"/>
        </w:rPr>
        <w:t xml:space="preserve">    </w:t>
      </w:r>
      <w:r>
        <w:rPr>
          <w:rFonts w:hint="eastAsia" w:ascii="宋体" w:hAnsi="宋体" w:eastAsia="宋体" w:cs="宋体"/>
          <w:i w:val="0"/>
          <w:caps w:val="0"/>
          <w:color w:val="454545"/>
          <w:spacing w:val="0"/>
          <w:sz w:val="32"/>
          <w:szCs w:val="32"/>
          <w:bdr w:val="none" w:color="auto" w:sz="0" w:space="0"/>
          <w:woUserID w:val="2"/>
        </w:rPr>
        <w:t>为广泛听取各方面意见，现将《龙湾区</w:t>
      </w:r>
      <w:r>
        <w:rPr>
          <w:rFonts w:hint="eastAsia" w:ascii="宋体" w:hAnsi="宋体" w:eastAsia="宋体" w:cs="宋体"/>
          <w:i w:val="0"/>
          <w:caps w:val="0"/>
          <w:color w:val="454545"/>
          <w:spacing w:val="0"/>
          <w:sz w:val="32"/>
          <w:szCs w:val="32"/>
          <w:bdr w:val="none" w:color="auto" w:sz="0" w:space="0"/>
          <w:woUserID w:val="2"/>
        </w:rPr>
        <w:t>、温州湾新区制造业高质量发展结对促共富示范县财政专项激励资金管理</w:t>
      </w:r>
      <w:r>
        <w:rPr>
          <w:rFonts w:hint="eastAsia" w:ascii="宋体" w:hAnsi="宋体" w:eastAsia="宋体" w:cs="宋体"/>
          <w:i w:val="0"/>
          <w:caps w:val="0"/>
          <w:color w:val="454545"/>
          <w:spacing w:val="0"/>
          <w:sz w:val="32"/>
          <w:szCs w:val="32"/>
          <w:bdr w:val="none" w:color="auto" w:sz="0" w:space="0"/>
          <w:woUserID w:val="2"/>
        </w:rPr>
        <w:t>办法》（征求意见稿）全文在网上公布。欢迎社会各界提出宝贵意见和建议。征求意见截止日期为：202</w:t>
      </w:r>
      <w:r>
        <w:rPr>
          <w:rFonts w:hint="eastAsia" w:ascii="宋体" w:hAnsi="宋体" w:eastAsia="宋体" w:cs="宋体"/>
          <w:i w:val="0"/>
          <w:caps w:val="0"/>
          <w:color w:val="454545"/>
          <w:spacing w:val="0"/>
          <w:sz w:val="32"/>
          <w:szCs w:val="32"/>
          <w:bdr w:val="none" w:color="auto" w:sz="0" w:space="0"/>
          <w:woUserID w:val="2"/>
        </w:rPr>
        <w:t>3</w:t>
      </w:r>
      <w:r>
        <w:rPr>
          <w:rFonts w:hint="eastAsia" w:ascii="宋体" w:hAnsi="宋体" w:eastAsia="宋体" w:cs="宋体"/>
          <w:i w:val="0"/>
          <w:caps w:val="0"/>
          <w:color w:val="454545"/>
          <w:spacing w:val="0"/>
          <w:sz w:val="32"/>
          <w:szCs w:val="32"/>
          <w:bdr w:val="none" w:color="auto" w:sz="0" w:space="0"/>
          <w:woUserID w:val="2"/>
        </w:rPr>
        <w:t>年</w:t>
      </w:r>
      <w:r>
        <w:rPr>
          <w:rFonts w:hint="eastAsia" w:ascii="宋体" w:hAnsi="宋体" w:eastAsia="宋体" w:cs="宋体"/>
          <w:i w:val="0"/>
          <w:caps w:val="0"/>
          <w:color w:val="454545"/>
          <w:spacing w:val="0"/>
          <w:sz w:val="32"/>
          <w:szCs w:val="32"/>
          <w:bdr w:val="none" w:color="auto" w:sz="0" w:space="0"/>
          <w:woUserID w:val="2"/>
        </w:rPr>
        <w:t>8</w:t>
      </w:r>
      <w:r>
        <w:rPr>
          <w:rFonts w:hint="eastAsia" w:ascii="宋体" w:hAnsi="宋体" w:eastAsia="宋体" w:cs="宋体"/>
          <w:i w:val="0"/>
          <w:caps w:val="0"/>
          <w:color w:val="454545"/>
          <w:spacing w:val="0"/>
          <w:sz w:val="32"/>
          <w:szCs w:val="32"/>
          <w:bdr w:val="none" w:color="auto" w:sz="0" w:space="0"/>
          <w:woUserID w:val="2"/>
        </w:rPr>
        <w:t>月</w:t>
      </w:r>
      <w:r>
        <w:rPr>
          <w:rFonts w:hint="eastAsia" w:ascii="宋体" w:hAnsi="宋体" w:eastAsia="宋体" w:cs="宋体"/>
          <w:i w:val="0"/>
          <w:caps w:val="0"/>
          <w:color w:val="454545"/>
          <w:spacing w:val="0"/>
          <w:sz w:val="32"/>
          <w:szCs w:val="32"/>
          <w:bdr w:val="none" w:color="auto" w:sz="0" w:space="0"/>
          <w:woUserID w:val="2"/>
        </w:rPr>
        <w:t>5</w:t>
      </w:r>
      <w:r>
        <w:rPr>
          <w:rFonts w:hint="eastAsia" w:ascii="宋体" w:hAnsi="宋体" w:eastAsia="宋体" w:cs="宋体"/>
          <w:i w:val="0"/>
          <w:caps w:val="0"/>
          <w:color w:val="454545"/>
          <w:spacing w:val="0"/>
          <w:sz w:val="32"/>
          <w:szCs w:val="32"/>
          <w:bdr w:val="none" w:color="auto" w:sz="0" w:space="0"/>
          <w:woUserID w:val="2"/>
        </w:rPr>
        <w:t>日。征求意见联系电话：8</w:t>
      </w:r>
      <w:r>
        <w:rPr>
          <w:rFonts w:hint="eastAsia" w:ascii="宋体" w:hAnsi="宋体" w:eastAsia="宋体" w:cs="宋体"/>
          <w:i w:val="0"/>
          <w:caps w:val="0"/>
          <w:color w:val="454545"/>
          <w:spacing w:val="0"/>
          <w:sz w:val="32"/>
          <w:szCs w:val="32"/>
          <w:bdr w:val="none" w:color="auto" w:sz="0" w:space="0"/>
          <w:woUserID w:val="2"/>
        </w:rPr>
        <w:t>5600831</w:t>
      </w:r>
      <w:r>
        <w:rPr>
          <w:rFonts w:hint="eastAsia" w:ascii="宋体" w:hAnsi="宋体" w:eastAsia="宋体" w:cs="宋体"/>
          <w:i w:val="0"/>
          <w:caps w:val="0"/>
          <w:color w:val="454545"/>
          <w:spacing w:val="0"/>
          <w:sz w:val="32"/>
          <w:szCs w:val="32"/>
          <w:bdr w:val="none" w:color="auto" w:sz="0" w:space="0"/>
          <w:woUserID w:val="2"/>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eastAsia" w:ascii="宋体" w:hAnsi="宋体" w:eastAsia="宋体" w:cs="宋体"/>
          <w:i w:val="0"/>
          <w:caps w:val="0"/>
          <w:color w:val="454545"/>
          <w:spacing w:val="0"/>
          <w:sz w:val="32"/>
          <w:szCs w:val="32"/>
          <w:woUserID w:val="2"/>
        </w:rPr>
      </w:pPr>
      <w:r>
        <w:rPr>
          <w:rFonts w:hint="eastAsia" w:ascii="宋体" w:hAnsi="宋体" w:eastAsia="宋体" w:cs="宋体"/>
          <w:i w:val="0"/>
          <w:caps w:val="0"/>
          <w:color w:val="454545"/>
          <w:spacing w:val="0"/>
          <w:sz w:val="32"/>
          <w:szCs w:val="32"/>
          <w:bdr w:val="none" w:color="auto" w:sz="0" w:space="0"/>
          <w:woUserID w:val="2"/>
        </w:rPr>
        <w:t>附件：《</w:t>
      </w:r>
      <w:r>
        <w:rPr>
          <w:rFonts w:hint="eastAsia" w:ascii="宋体" w:hAnsi="宋体" w:eastAsia="宋体" w:cs="宋体"/>
          <w:i w:val="0"/>
          <w:caps w:val="0"/>
          <w:color w:val="454545"/>
          <w:spacing w:val="0"/>
          <w:sz w:val="32"/>
          <w:szCs w:val="32"/>
          <w:woUserID w:val="2"/>
        </w:rPr>
        <w:t>龙湾区、温州湾新区制造业高质量发展结对促共富示范县财政专项激励资金管理办法</w:t>
      </w:r>
      <w:r>
        <w:rPr>
          <w:rFonts w:hint="eastAsia" w:ascii="宋体" w:hAnsi="宋体" w:eastAsia="宋体" w:cs="宋体"/>
          <w:i w:val="0"/>
          <w:caps w:val="0"/>
          <w:color w:val="454545"/>
          <w:spacing w:val="0"/>
          <w:sz w:val="32"/>
          <w:szCs w:val="32"/>
          <w:bdr w:val="none" w:color="auto" w:sz="0" w:space="0"/>
          <w:woUserID w:val="2"/>
        </w:rPr>
        <w:t>》（征求意见稿）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right"/>
        <w:rPr>
          <w:rFonts w:hint="eastAsia" w:ascii="宋体" w:hAnsi="宋体" w:eastAsia="宋体" w:cs="宋体"/>
          <w:i w:val="0"/>
          <w:caps w:val="0"/>
          <w:color w:val="454545"/>
          <w:spacing w:val="0"/>
          <w:sz w:val="32"/>
          <w:szCs w:val="32"/>
          <w:bdr w:val="none" w:color="auto" w:sz="0" w:space="0"/>
          <w:woUserID w:val="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right"/>
        <w:rPr>
          <w:rFonts w:hint="eastAsia" w:ascii="宋体" w:hAnsi="宋体" w:eastAsia="宋体" w:cs="宋体"/>
          <w:i w:val="0"/>
          <w:caps w:val="0"/>
          <w:color w:val="454545"/>
          <w:spacing w:val="0"/>
          <w:sz w:val="32"/>
          <w:szCs w:val="32"/>
          <w:bdr w:val="none" w:color="auto" w:sz="0" w:space="0"/>
          <w:woUserID w:val="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right"/>
        <w:rPr>
          <w:rFonts w:hint="eastAsia" w:ascii="宋体" w:hAnsi="宋体" w:eastAsia="宋体" w:cs="宋体"/>
          <w:i w:val="0"/>
          <w:caps w:val="0"/>
          <w:color w:val="454545"/>
          <w:spacing w:val="0"/>
          <w:sz w:val="32"/>
          <w:szCs w:val="32"/>
          <w:bdr w:val="none" w:color="auto" w:sz="0" w:space="0"/>
          <w:woUserID w:val="2"/>
        </w:rPr>
      </w:pPr>
      <w:r>
        <w:rPr>
          <w:rFonts w:hint="eastAsia" w:ascii="宋体" w:hAnsi="宋体" w:eastAsia="宋体" w:cs="宋体"/>
          <w:i w:val="0"/>
          <w:caps w:val="0"/>
          <w:color w:val="454545"/>
          <w:spacing w:val="0"/>
          <w:sz w:val="32"/>
          <w:szCs w:val="32"/>
          <w:bdr w:val="none" w:color="auto" w:sz="0" w:space="0"/>
          <w:woUserID w:val="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right"/>
        <w:rPr>
          <w:rFonts w:hint="eastAsia" w:ascii="宋体" w:hAnsi="宋体" w:eastAsia="宋体" w:cs="宋体"/>
          <w:i w:val="0"/>
          <w:caps w:val="0"/>
          <w:color w:val="454545"/>
          <w:spacing w:val="0"/>
          <w:sz w:val="32"/>
          <w:szCs w:val="32"/>
          <w:woUserID w:val="2"/>
        </w:rPr>
      </w:pPr>
      <w:r>
        <w:rPr>
          <w:rFonts w:hint="eastAsia" w:ascii="宋体" w:hAnsi="宋体" w:eastAsia="宋体" w:cs="宋体"/>
          <w:i w:val="0"/>
          <w:caps w:val="0"/>
          <w:color w:val="454545"/>
          <w:spacing w:val="0"/>
          <w:sz w:val="32"/>
          <w:szCs w:val="32"/>
          <w:bdr w:val="none" w:color="auto" w:sz="0" w:space="0"/>
          <w:woUserID w:val="2"/>
        </w:rPr>
        <w:t xml:space="preserve"> 温州市龙湾区</w:t>
      </w:r>
      <w:r>
        <w:rPr>
          <w:rFonts w:hint="eastAsia" w:ascii="宋体" w:hAnsi="宋体" w:eastAsia="宋体" w:cs="宋体"/>
          <w:i w:val="0"/>
          <w:caps w:val="0"/>
          <w:color w:val="454545"/>
          <w:spacing w:val="0"/>
          <w:sz w:val="32"/>
          <w:szCs w:val="32"/>
          <w:bdr w:val="none" w:color="auto" w:sz="0" w:space="0"/>
          <w:woUserID w:val="2"/>
        </w:rPr>
        <w:t>财政</w:t>
      </w:r>
      <w:r>
        <w:rPr>
          <w:rFonts w:hint="eastAsia" w:ascii="宋体" w:hAnsi="宋体" w:eastAsia="宋体" w:cs="宋体"/>
          <w:i w:val="0"/>
          <w:caps w:val="0"/>
          <w:color w:val="454545"/>
          <w:spacing w:val="0"/>
          <w:sz w:val="32"/>
          <w:szCs w:val="32"/>
          <w:bdr w:val="none" w:color="auto" w:sz="0" w:space="0"/>
          <w:woUserID w:val="2"/>
        </w:rPr>
        <w:t>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right"/>
        <w:rPr>
          <w:rFonts w:hint="eastAsia" w:ascii="宋体" w:hAnsi="宋体" w:eastAsia="宋体" w:cs="宋体"/>
          <w:i w:val="0"/>
          <w:caps w:val="0"/>
          <w:color w:val="454545"/>
          <w:spacing w:val="0"/>
          <w:sz w:val="32"/>
          <w:szCs w:val="32"/>
          <w:woUserID w:val="2"/>
        </w:rPr>
      </w:pPr>
      <w:r>
        <w:rPr>
          <w:rFonts w:hint="eastAsia" w:ascii="宋体" w:hAnsi="宋体" w:eastAsia="宋体" w:cs="宋体"/>
          <w:i w:val="0"/>
          <w:caps w:val="0"/>
          <w:color w:val="454545"/>
          <w:spacing w:val="0"/>
          <w:sz w:val="32"/>
          <w:szCs w:val="32"/>
          <w:bdr w:val="none" w:color="auto" w:sz="0" w:space="0"/>
          <w:woUserID w:val="2"/>
        </w:rPr>
        <w:t>202</w:t>
      </w:r>
      <w:r>
        <w:rPr>
          <w:rFonts w:hint="eastAsia" w:ascii="宋体" w:hAnsi="宋体" w:eastAsia="宋体" w:cs="宋体"/>
          <w:i w:val="0"/>
          <w:caps w:val="0"/>
          <w:color w:val="454545"/>
          <w:spacing w:val="0"/>
          <w:sz w:val="32"/>
          <w:szCs w:val="32"/>
          <w:bdr w:val="none" w:color="auto" w:sz="0" w:space="0"/>
          <w:woUserID w:val="2"/>
        </w:rPr>
        <w:t>3</w:t>
      </w:r>
      <w:r>
        <w:rPr>
          <w:rFonts w:hint="eastAsia" w:ascii="宋体" w:hAnsi="宋体" w:eastAsia="宋体" w:cs="宋体"/>
          <w:i w:val="0"/>
          <w:caps w:val="0"/>
          <w:color w:val="454545"/>
          <w:spacing w:val="0"/>
          <w:sz w:val="32"/>
          <w:szCs w:val="32"/>
          <w:bdr w:val="none" w:color="auto" w:sz="0" w:space="0"/>
          <w:woUserID w:val="2"/>
        </w:rPr>
        <w:t>年</w:t>
      </w:r>
      <w:r>
        <w:rPr>
          <w:rFonts w:hint="eastAsia" w:ascii="宋体" w:hAnsi="宋体" w:eastAsia="宋体" w:cs="宋体"/>
          <w:i w:val="0"/>
          <w:caps w:val="0"/>
          <w:color w:val="454545"/>
          <w:spacing w:val="0"/>
          <w:sz w:val="32"/>
          <w:szCs w:val="32"/>
          <w:bdr w:val="none" w:color="auto" w:sz="0" w:space="0"/>
          <w:woUserID w:val="2"/>
        </w:rPr>
        <w:t>7</w:t>
      </w:r>
      <w:r>
        <w:rPr>
          <w:rFonts w:hint="eastAsia" w:ascii="宋体" w:hAnsi="宋体" w:eastAsia="宋体" w:cs="宋体"/>
          <w:i w:val="0"/>
          <w:caps w:val="0"/>
          <w:color w:val="454545"/>
          <w:spacing w:val="0"/>
          <w:sz w:val="32"/>
          <w:szCs w:val="32"/>
          <w:bdr w:val="none" w:color="auto" w:sz="0" w:space="0"/>
          <w:woUserID w:val="2"/>
        </w:rPr>
        <w:t>月</w:t>
      </w:r>
      <w:r>
        <w:rPr>
          <w:rFonts w:hint="eastAsia" w:ascii="宋体" w:hAnsi="宋体" w:eastAsia="宋体" w:cs="宋体"/>
          <w:i w:val="0"/>
          <w:caps w:val="0"/>
          <w:color w:val="454545"/>
          <w:spacing w:val="0"/>
          <w:sz w:val="32"/>
          <w:szCs w:val="32"/>
          <w:bdr w:val="none" w:color="auto" w:sz="0" w:space="0"/>
          <w:woUserID w:val="2"/>
        </w:rPr>
        <w:t>27</w:t>
      </w:r>
      <w:r>
        <w:rPr>
          <w:rFonts w:hint="eastAsia" w:ascii="宋体" w:hAnsi="宋体" w:eastAsia="宋体" w:cs="宋体"/>
          <w:i w:val="0"/>
          <w:caps w:val="0"/>
          <w:color w:val="454545"/>
          <w:spacing w:val="0"/>
          <w:sz w:val="32"/>
          <w:szCs w:val="32"/>
          <w:bdr w:val="none" w:color="auto" w:sz="0" w:space="0"/>
          <w:woUserID w:val="2"/>
        </w:rPr>
        <w:t>日</w:t>
      </w:r>
    </w:p>
    <w:p>
      <w:pPr>
        <w:jc w:val="center"/>
        <w:rPr>
          <w:rFonts w:hint="eastAsia" w:ascii="宋体" w:hAnsi="宋体" w:eastAsia="宋体" w:cs="宋体"/>
          <w:color w:val="000000" w:themeColor="text1"/>
          <w:sz w:val="32"/>
          <w:szCs w:val="32"/>
          <w:lang w:val="en-US" w:eastAsia="zh-CN"/>
          <w14:textFill>
            <w14:solidFill>
              <w14:schemeClr w14:val="tx1"/>
            </w14:solidFill>
          </w14:textFill>
        </w:rPr>
      </w:pPr>
    </w:p>
    <w:p>
      <w:pPr>
        <w:jc w:val="center"/>
        <w:rPr>
          <w:rFonts w:hint="eastAsia" w:ascii="宋体" w:hAnsi="宋体" w:eastAsia="宋体" w:cs="宋体"/>
          <w:color w:val="000000" w:themeColor="text1"/>
          <w:sz w:val="32"/>
          <w:szCs w:val="32"/>
          <w:lang w:val="en-US" w:eastAsia="zh-CN"/>
          <w14:textFill>
            <w14:solidFill>
              <w14:schemeClr w14:val="tx1"/>
            </w14:solidFill>
          </w14:textFill>
        </w:rPr>
      </w:pPr>
    </w:p>
    <w:p>
      <w:pPr>
        <w:jc w:val="center"/>
        <w:rPr>
          <w:rFonts w:hint="eastAsia" w:ascii="黑体" w:hAnsi="黑体" w:eastAsia="黑体"/>
          <w:color w:val="000000" w:themeColor="text1"/>
          <w:sz w:val="44"/>
          <w:szCs w:val="44"/>
          <w:lang w:val="en-US" w:eastAsia="zh-CN"/>
          <w14:textFill>
            <w14:solidFill>
              <w14:schemeClr w14:val="tx1"/>
            </w14:solidFill>
          </w14:textFill>
        </w:rPr>
      </w:pPr>
    </w:p>
    <w:p>
      <w:pPr>
        <w:jc w:val="center"/>
        <w:rPr>
          <w:rFonts w:hint="eastAsia" w:ascii="黑体" w:hAnsi="黑体" w:eastAsia="黑体"/>
          <w:color w:val="000000" w:themeColor="text1"/>
          <w:sz w:val="44"/>
          <w:szCs w:val="44"/>
          <w:lang w:val="en-US" w:eastAsia="zh-CN"/>
          <w14:textFill>
            <w14:solidFill>
              <w14:schemeClr w14:val="tx1"/>
            </w14:solidFill>
          </w14:textFill>
        </w:rPr>
      </w:pPr>
    </w:p>
    <w:p>
      <w:pPr>
        <w:jc w:val="center"/>
        <w:rPr>
          <w:rFonts w:hint="eastAsia" w:ascii="黑体" w:hAnsi="黑体" w:eastAsia="黑体"/>
          <w:color w:val="000000" w:themeColor="text1"/>
          <w:sz w:val="44"/>
          <w:szCs w:val="44"/>
          <w:lang w:val="en-US" w:eastAsia="zh-CN"/>
          <w14:textFill>
            <w14:solidFill>
              <w14:schemeClr w14:val="tx1"/>
            </w14:solidFill>
          </w14:textFill>
        </w:rPr>
      </w:pPr>
    </w:p>
    <w:p>
      <w:pPr>
        <w:jc w:val="center"/>
        <w:rPr>
          <w:rFonts w:hint="eastAsia" w:ascii="黑体" w:hAnsi="黑体" w:eastAsia="黑体"/>
          <w:color w:val="000000" w:themeColor="text1"/>
          <w:sz w:val="44"/>
          <w:szCs w:val="44"/>
          <w:lang w:val="en-US" w:eastAsia="zh-CN"/>
          <w14:textFill>
            <w14:solidFill>
              <w14:schemeClr w14:val="tx1"/>
            </w14:solidFill>
          </w14:textFill>
        </w:rPr>
      </w:pPr>
    </w:p>
    <w:p>
      <w:pPr>
        <w:jc w:val="center"/>
        <w:rPr>
          <w:rFonts w:hint="eastAsia" w:ascii="黑体" w:hAnsi="黑体" w:eastAsia="黑体"/>
          <w:color w:val="000000" w:themeColor="text1"/>
          <w:sz w:val="44"/>
          <w:szCs w:val="44"/>
          <w:lang w:val="en-US" w:eastAsia="zh-CN"/>
          <w14:textFill>
            <w14:solidFill>
              <w14:schemeClr w14:val="tx1"/>
            </w14:solidFill>
          </w14:textFill>
        </w:rPr>
      </w:pPr>
    </w:p>
    <w:p>
      <w:pPr>
        <w:jc w:val="center"/>
        <w:rPr>
          <w:rFonts w:hint="eastAsia" w:ascii="黑体" w:hAnsi="黑体" w:eastAsia="黑体"/>
          <w:color w:val="000000" w:themeColor="text1"/>
          <w:sz w:val="44"/>
          <w:szCs w:val="44"/>
          <w:lang w:val="en-US" w:eastAsia="zh-CN"/>
          <w14:textFill>
            <w14:solidFill>
              <w14:schemeClr w14:val="tx1"/>
            </w14:solidFill>
          </w14:textFill>
        </w:rPr>
      </w:pPr>
    </w:p>
    <w:p>
      <w:pPr>
        <w:jc w:val="center"/>
        <w:rPr>
          <w:rFonts w:hint="eastAsia" w:ascii="黑体" w:hAnsi="黑体" w:eastAsia="黑体"/>
          <w:color w:val="000000" w:themeColor="text1"/>
          <w:sz w:val="44"/>
          <w:szCs w:val="44"/>
          <w:lang w:val="en-US" w:eastAsia="zh-CN"/>
          <w14:textFill>
            <w14:solidFill>
              <w14:schemeClr w14:val="tx1"/>
            </w14:solidFill>
          </w14:textFill>
        </w:rPr>
      </w:pPr>
    </w:p>
    <w:p>
      <w:pPr>
        <w:jc w:val="center"/>
        <w:rPr>
          <w:rFonts w:hint="eastAsia"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lang w:val="en-US" w:eastAsia="zh-CN"/>
          <w14:textFill>
            <w14:solidFill>
              <w14:schemeClr w14:val="tx1"/>
            </w14:solidFill>
          </w14:textFill>
        </w:rPr>
        <w:t>龙湾区、</w:t>
      </w:r>
      <w:r>
        <w:rPr>
          <w:rFonts w:hint="eastAsia" w:ascii="黑体" w:hAnsi="黑体" w:eastAsia="黑体"/>
          <w:color w:val="000000" w:themeColor="text1"/>
          <w:sz w:val="44"/>
          <w:szCs w:val="44"/>
          <w:highlight w:val="none"/>
          <w:lang w:val="en-US" w:eastAsia="zh-CN"/>
          <w14:textFill>
            <w14:solidFill>
              <w14:schemeClr w14:val="tx1"/>
            </w14:solidFill>
          </w14:textFill>
        </w:rPr>
        <w:t>温州湾新区</w:t>
      </w:r>
      <w:r>
        <w:rPr>
          <w:rFonts w:hint="eastAsia" w:ascii="黑体" w:hAnsi="黑体" w:eastAsia="黑体"/>
          <w:color w:val="000000" w:themeColor="text1"/>
          <w:sz w:val="44"/>
          <w:szCs w:val="44"/>
          <w14:textFill>
            <w14:solidFill>
              <w14:schemeClr w14:val="tx1"/>
            </w14:solidFill>
          </w14:textFill>
        </w:rPr>
        <w:t>制造业高质量发展结对促共富示范县财政专项激励资金管理办法</w:t>
      </w:r>
    </w:p>
    <w:p>
      <w:pPr>
        <w:jc w:val="center"/>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（征求意见稿）</w:t>
      </w:r>
      <w:r>
        <w:rPr>
          <w:rFonts w:hint="eastAsia" w:ascii="黑体" w:hAnsi="黑体" w:eastAsia="黑体"/>
          <w:color w:val="000000" w:themeColor="text1"/>
          <w:sz w:val="44"/>
          <w:szCs w:val="44"/>
          <w14:textFill>
            <w14:solidFill>
              <w14:schemeClr w14:val="tx1"/>
            </w14:solidFill>
          </w14:textFill>
        </w:rPr>
        <w:cr/>
      </w:r>
      <w:r>
        <w:rPr>
          <w:rFonts w:hint="eastAsia" w:ascii="黑体" w:hAnsi="黑体" w:eastAsia="黑体"/>
          <w:color w:val="000000" w:themeColor="text1"/>
          <w:sz w:val="44"/>
          <w:szCs w:val="44"/>
          <w14:textFill>
            <w14:solidFill>
              <w14:schemeClr w14:val="tx1"/>
            </w14:solidFill>
          </w14:textFill>
        </w:rPr>
        <w:cr/>
      </w:r>
      <w:r>
        <w:rPr>
          <w:rFonts w:hint="eastAsia"/>
          <w:color w:val="000000" w:themeColor="text1"/>
          <w:sz w:val="32"/>
          <w:szCs w:val="32"/>
          <w14:textFill>
            <w14:solidFill>
              <w14:schemeClr w14:val="tx1"/>
            </w14:solidFill>
          </w14:textFill>
        </w:rPr>
        <w:cr/>
      </w:r>
      <w:r>
        <w:rPr>
          <w:rFonts w:hint="eastAsia" w:ascii="黑体" w:hAnsi="黑体" w:eastAsia="黑体" w:cs="黑体"/>
          <w:color w:val="000000" w:themeColor="text1"/>
          <w:sz w:val="36"/>
          <w:szCs w:val="36"/>
          <w14:textFill>
            <w14:solidFill>
              <w14:schemeClr w14:val="tx1"/>
            </w14:solidFill>
          </w14:textFill>
        </w:rPr>
        <w:t>第一章 总则</w:t>
      </w:r>
    </w:p>
    <w:p>
      <w:pPr>
        <w:keepNext w:val="0"/>
        <w:keepLines w:val="0"/>
        <w:widowControl/>
        <w:suppressLineNumbers w:val="0"/>
        <w:ind w:firstLine="640" w:firstLineChars="200"/>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第一条 为加强专项资金使用管理，提高财政资金使用绩效，</w:t>
      </w:r>
      <w:r>
        <w:rPr>
          <w:rFonts w:hint="default"/>
          <w:color w:val="000000" w:themeColor="text1"/>
          <w:sz w:val="32"/>
          <w:szCs w:val="32"/>
          <w14:textFill>
            <w14:solidFill>
              <w14:schemeClr w14:val="tx1"/>
            </w14:solidFill>
          </w14:textFill>
        </w:rPr>
        <w:t>重点</w:t>
      </w:r>
      <w:r>
        <w:rPr>
          <w:rFonts w:hint="eastAsia"/>
          <w:color w:val="000000" w:themeColor="text1"/>
          <w:sz w:val="32"/>
          <w:szCs w:val="32"/>
          <w:lang w:val="en-US" w:eastAsia="zh-CN"/>
          <w14:textFill>
            <w14:solidFill>
              <w14:schemeClr w14:val="tx1"/>
            </w14:solidFill>
          </w14:textFill>
        </w:rPr>
        <w:t>围绕“415X”先进制造业集群培育，聚焦重点产业，积极推进一批制造业重大项目，深化产业链协作，</w:t>
      </w:r>
      <w:r>
        <w:rPr>
          <w:rFonts w:hint="default"/>
          <w:color w:val="000000" w:themeColor="text1"/>
          <w:sz w:val="32"/>
          <w:szCs w:val="32"/>
          <w:lang w:eastAsia="zh-CN"/>
          <w14:textFill>
            <w14:solidFill>
              <w14:schemeClr w14:val="tx1"/>
            </w14:solidFill>
          </w14:textFill>
        </w:rPr>
        <w:t>不断</w:t>
      </w:r>
      <w:r>
        <w:rPr>
          <w:rFonts w:hint="eastAsia"/>
          <w:color w:val="000000" w:themeColor="text1"/>
          <w:sz w:val="32"/>
          <w:szCs w:val="32"/>
          <w:lang w:val="en-US" w:eastAsia="zh-CN"/>
          <w14:textFill>
            <w14:solidFill>
              <w14:schemeClr w14:val="tx1"/>
            </w14:solidFill>
          </w14:textFill>
        </w:rPr>
        <w:t>推动工业大县与山区县合力探索“产业促共富”新模式，提升山区县自我造血功能。</w:t>
      </w:r>
      <w:r>
        <w:rPr>
          <w:rFonts w:hint="eastAsia"/>
          <w:color w:val="000000" w:themeColor="text1"/>
          <w:sz w:val="32"/>
          <w:szCs w:val="32"/>
          <w14:textFill>
            <w14:solidFill>
              <w14:schemeClr w14:val="tx1"/>
            </w14:solidFill>
          </w14:textFill>
        </w:rPr>
        <w:t>根据《浙江省经济和信息化厅</w:t>
      </w:r>
      <w:r>
        <w:rPr>
          <w:rFonts w:hint="default"/>
          <w:color w:val="000000" w:themeColor="text1"/>
          <w:sz w:val="32"/>
          <w:szCs w:val="32"/>
          <w14:textFill>
            <w14:solidFill>
              <w14:schemeClr w14:val="tx1"/>
            </w14:solidFill>
          </w14:textFill>
          <w:woUserID w:val="1"/>
        </w:rPr>
        <w:t xml:space="preserve"> </w:t>
      </w:r>
      <w:r>
        <w:rPr>
          <w:rFonts w:hint="eastAsia"/>
          <w:color w:val="000000" w:themeColor="text1"/>
          <w:sz w:val="32"/>
          <w:szCs w:val="32"/>
          <w14:textFill>
            <w14:solidFill>
              <w14:schemeClr w14:val="tx1"/>
            </w14:solidFill>
          </w14:textFill>
        </w:rPr>
        <w:t>浙江省财政厅关于杭州市滨江区-泰顺县等18对制造业高质量发展结对促共富示范创建方案的批复</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14:textFill>
            <w14:solidFill>
              <w14:schemeClr w14:val="tx1"/>
            </w14:solidFill>
          </w14:textFill>
        </w:rPr>
        <w:t>浙经信投资〔2023〕106号</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14:textFill>
            <w14:solidFill>
              <w14:schemeClr w14:val="tx1"/>
            </w14:solidFill>
          </w14:textFill>
        </w:rPr>
        <w:t>文件精神，特制定本办法。</w:t>
      </w: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第二条 资金来源</w:t>
      </w:r>
    </w:p>
    <w:p>
      <w:pPr>
        <w:keepNext w:val="0"/>
        <w:keepLines w:val="0"/>
        <w:widowControl/>
        <w:suppressLineNumbers w:val="0"/>
        <w:ind w:firstLine="640" w:firstLineChars="200"/>
        <w:jc w:val="lef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制造业高质量发展结对促共富示范县（市、区）财政专项激励资金</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14:textFill>
            <w14:solidFill>
              <w14:schemeClr w14:val="tx1"/>
            </w14:solidFill>
          </w14:textFill>
        </w:rPr>
        <w:t>以下简称“专项激励资金”</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14:textFill>
            <w14:solidFill>
              <w14:schemeClr w14:val="tx1"/>
            </w14:solidFill>
          </w14:textFill>
        </w:rPr>
        <w:t>由省财政每年拨付专项资金以及</w:t>
      </w:r>
      <w:r>
        <w:rPr>
          <w:rFonts w:hint="default"/>
          <w:color w:val="000000" w:themeColor="text1"/>
          <w:sz w:val="32"/>
          <w:szCs w:val="32"/>
          <w14:textFill>
            <w14:solidFill>
              <w14:schemeClr w14:val="tx1"/>
            </w14:solidFill>
          </w14:textFill>
        </w:rPr>
        <w:t>区</w:t>
      </w:r>
      <w:r>
        <w:rPr>
          <w:rFonts w:hint="eastAsia"/>
          <w:color w:val="000000" w:themeColor="text1"/>
          <w:sz w:val="32"/>
          <w:szCs w:val="32"/>
          <w14:textFill>
            <w14:solidFill>
              <w14:schemeClr w14:val="tx1"/>
            </w14:solidFill>
          </w14:textFill>
        </w:rPr>
        <w:t>级财政统筹安排</w:t>
      </w:r>
      <w:r>
        <w:rPr>
          <w:rFonts w:hint="default"/>
          <w:color w:val="000000" w:themeColor="text1"/>
          <w:sz w:val="32"/>
          <w:szCs w:val="32"/>
          <w14:textFill>
            <w14:solidFill>
              <w14:schemeClr w14:val="tx1"/>
            </w14:solidFill>
          </w14:textFill>
        </w:rPr>
        <w:t>资金</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lang w:val="en-US" w:eastAsia="zh-CN"/>
          <w14:textFill>
            <w14:solidFill>
              <w14:schemeClr w14:val="tx1"/>
            </w14:solidFill>
          </w14:textFill>
        </w:rPr>
        <w:t>包括从土地出让金中提取的“腾 笼换鸟”专项经费</w:t>
      </w:r>
      <w:r>
        <w:rPr>
          <w:rFonts w:hint="default"/>
          <w:color w:val="000000" w:themeColor="text1"/>
          <w:sz w:val="32"/>
          <w:szCs w:val="32"/>
          <w:lang w:eastAsia="zh-CN"/>
          <w14:textFill>
            <w14:solidFill>
              <w14:schemeClr w14:val="tx1"/>
            </w14:solidFill>
          </w14:textFill>
          <w:woUserID w:val="1"/>
        </w:rPr>
        <w:t>）</w:t>
      </w:r>
      <w:r>
        <w:rPr>
          <w:rFonts w:hint="eastAsia"/>
          <w:color w:val="000000" w:themeColor="text1"/>
          <w:sz w:val="32"/>
          <w:szCs w:val="32"/>
          <w14:textFill>
            <w14:solidFill>
              <w14:schemeClr w14:val="tx1"/>
            </w14:solidFill>
          </w14:textFill>
        </w:rPr>
        <w:t>构成。</w:t>
      </w:r>
      <w:r>
        <w:rPr>
          <w:rFonts w:hint="eastAsia"/>
          <w:color w:val="000000" w:themeColor="text1"/>
          <w:sz w:val="32"/>
          <w:szCs w:val="32"/>
          <w14:textFill>
            <w14:solidFill>
              <w14:schemeClr w14:val="tx1"/>
            </w14:solidFill>
          </w14:textFill>
        </w:rPr>
        <w:cr/>
      </w:r>
    </w:p>
    <w:p>
      <w:pPr>
        <w:numPr>
          <w:ilvl w:val="0"/>
          <w:numId w:val="1"/>
        </w:num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使用管理部门</w:t>
      </w:r>
    </w:p>
    <w:p>
      <w:pPr>
        <w:numPr>
          <w:ilvl w:val="0"/>
          <w:numId w:val="0"/>
        </w:numPr>
        <w:ind w:firstLine="640" w:firstLineChars="200"/>
        <w:jc w:val="left"/>
        <w:rPr>
          <w:rFonts w:hint="eastAsia"/>
          <w:color w:val="000000" w:themeColor="text1"/>
          <w:sz w:val="32"/>
          <w:szCs w:val="32"/>
          <w14:textFill>
            <w14:solidFill>
              <w14:schemeClr w14:val="tx1"/>
            </w14:solidFill>
          </w14:textFill>
        </w:rPr>
      </w:pPr>
      <w:r>
        <w:rPr>
          <w:rFonts w:hint="eastAsia"/>
          <w:color w:val="000000" w:themeColor="text1"/>
          <w:sz w:val="32"/>
          <w:szCs w:val="32"/>
          <w:highlight w:val="none"/>
          <w14:textFill>
            <w14:solidFill>
              <w14:schemeClr w14:val="tx1"/>
            </w14:solidFill>
          </w14:textFill>
        </w:rPr>
        <w:t>专项激励资金由</w:t>
      </w:r>
      <w:r>
        <w:rPr>
          <w:rFonts w:hint="default"/>
          <w:color w:val="000000" w:themeColor="text1"/>
          <w:sz w:val="32"/>
          <w:szCs w:val="32"/>
          <w:highlight w:val="none"/>
          <w14:textFill>
            <w14:solidFill>
              <w14:schemeClr w14:val="tx1"/>
            </w14:solidFill>
          </w14:textFill>
        </w:rPr>
        <w:t>区</w:t>
      </w:r>
      <w:r>
        <w:rPr>
          <w:rFonts w:hint="eastAsia"/>
          <w:color w:val="000000" w:themeColor="text1"/>
          <w:sz w:val="32"/>
          <w:szCs w:val="32"/>
          <w:highlight w:val="none"/>
          <w14:textFill>
            <w14:solidFill>
              <w14:schemeClr w14:val="tx1"/>
            </w14:solidFill>
          </w14:textFill>
        </w:rPr>
        <w:t>财政局、</w:t>
      </w:r>
      <w:r>
        <w:rPr>
          <w:rFonts w:hint="default"/>
          <w:color w:val="000000" w:themeColor="text1"/>
          <w:sz w:val="32"/>
          <w:szCs w:val="32"/>
          <w:highlight w:val="none"/>
          <w14:textFill>
            <w14:solidFill>
              <w14:schemeClr w14:val="tx1"/>
            </w14:solidFill>
          </w14:textFill>
        </w:rPr>
        <w:t>区</w:t>
      </w:r>
      <w:r>
        <w:rPr>
          <w:rFonts w:hint="eastAsia"/>
          <w:color w:val="000000" w:themeColor="text1"/>
          <w:sz w:val="32"/>
          <w:szCs w:val="32"/>
          <w:highlight w:val="none"/>
          <w14:textFill>
            <w14:solidFill>
              <w14:schemeClr w14:val="tx1"/>
            </w14:solidFill>
          </w14:textFill>
        </w:rPr>
        <w:t>经信局</w:t>
      </w:r>
      <w:r>
        <w:rPr>
          <w:rFonts w:hint="eastAsia"/>
          <w:color w:val="000000" w:themeColor="text1"/>
          <w:sz w:val="32"/>
          <w:szCs w:val="32"/>
          <w:highlight w:val="none"/>
          <w:lang w:eastAsia="zh-CN"/>
          <w14:textFill>
            <w14:solidFill>
              <w14:schemeClr w14:val="tx1"/>
            </w14:solidFill>
          </w14:textFill>
        </w:rPr>
        <w:t>、</w:t>
      </w:r>
      <w:r>
        <w:rPr>
          <w:rFonts w:hint="eastAsia"/>
          <w:color w:val="000000" w:themeColor="text1"/>
          <w:sz w:val="32"/>
          <w:szCs w:val="32"/>
          <w:highlight w:val="none"/>
          <w:lang w:val="en-US" w:eastAsia="zh-CN"/>
          <w14:textFill>
            <w14:solidFill>
              <w14:schemeClr w14:val="tx1"/>
            </w14:solidFill>
          </w14:textFill>
        </w:rPr>
        <w:t>温州湾经发局</w:t>
      </w:r>
      <w:r>
        <w:rPr>
          <w:rFonts w:hint="eastAsia"/>
          <w:color w:val="000000" w:themeColor="text1"/>
          <w:sz w:val="32"/>
          <w:szCs w:val="32"/>
          <w:highlight w:val="none"/>
          <w14:textFill>
            <w14:solidFill>
              <w14:schemeClr w14:val="tx1"/>
            </w14:solidFill>
          </w14:textFill>
        </w:rPr>
        <w:t>共同管理。</w:t>
      </w:r>
      <w:r>
        <w:rPr>
          <w:rFonts w:hint="default"/>
          <w:color w:val="000000" w:themeColor="text1"/>
          <w:sz w:val="32"/>
          <w:szCs w:val="32"/>
          <w:highlight w:val="none"/>
          <w14:textFill>
            <w14:solidFill>
              <w14:schemeClr w14:val="tx1"/>
            </w14:solidFill>
          </w14:textFill>
        </w:rPr>
        <w:t>区</w:t>
      </w:r>
      <w:r>
        <w:rPr>
          <w:rFonts w:hint="eastAsia"/>
          <w:color w:val="000000" w:themeColor="text1"/>
          <w:sz w:val="32"/>
          <w:szCs w:val="32"/>
          <w:highlight w:val="none"/>
          <w14:textFill>
            <w14:solidFill>
              <w14:schemeClr w14:val="tx1"/>
            </w14:solidFill>
          </w14:textFill>
        </w:rPr>
        <w:t>财政局会同</w:t>
      </w:r>
      <w:r>
        <w:rPr>
          <w:rFonts w:hint="default"/>
          <w:color w:val="000000" w:themeColor="text1"/>
          <w:sz w:val="32"/>
          <w:szCs w:val="32"/>
          <w:highlight w:val="none"/>
          <w14:textFill>
            <w14:solidFill>
              <w14:schemeClr w14:val="tx1"/>
            </w14:solidFill>
          </w14:textFill>
        </w:rPr>
        <w:t>区</w:t>
      </w:r>
      <w:r>
        <w:rPr>
          <w:rFonts w:hint="eastAsia"/>
          <w:color w:val="000000" w:themeColor="text1"/>
          <w:sz w:val="32"/>
          <w:szCs w:val="32"/>
          <w:highlight w:val="none"/>
          <w14:textFill>
            <w14:solidFill>
              <w14:schemeClr w14:val="tx1"/>
            </w14:solidFill>
          </w14:textFill>
        </w:rPr>
        <w:t>经信局</w:t>
      </w:r>
      <w:r>
        <w:rPr>
          <w:rFonts w:hint="eastAsia"/>
          <w:color w:val="000000" w:themeColor="text1"/>
          <w:sz w:val="32"/>
          <w:szCs w:val="32"/>
          <w:highlight w:val="none"/>
          <w:lang w:eastAsia="zh-CN"/>
          <w14:textFill>
            <w14:solidFill>
              <w14:schemeClr w14:val="tx1"/>
            </w14:solidFill>
          </w14:textFill>
        </w:rPr>
        <w:t>、</w:t>
      </w:r>
      <w:r>
        <w:rPr>
          <w:rFonts w:hint="eastAsia"/>
          <w:color w:val="000000" w:themeColor="text1"/>
          <w:sz w:val="32"/>
          <w:szCs w:val="32"/>
          <w:highlight w:val="none"/>
          <w:lang w:val="en-US" w:eastAsia="zh-CN"/>
          <w14:textFill>
            <w14:solidFill>
              <w14:schemeClr w14:val="tx1"/>
            </w14:solidFill>
          </w14:textFill>
        </w:rPr>
        <w:t>温州湾经发局</w:t>
      </w:r>
      <w:r>
        <w:rPr>
          <w:rFonts w:hint="eastAsia"/>
          <w:color w:val="000000" w:themeColor="text1"/>
          <w:sz w:val="32"/>
          <w:szCs w:val="32"/>
          <w:highlight w:val="none"/>
          <w14:textFill>
            <w14:solidFill>
              <w14:schemeClr w14:val="tx1"/>
            </w14:solidFill>
          </w14:textFill>
        </w:rPr>
        <w:t>负责专项激励资金的预算管理、资金分配、监督检查和绩效评价。</w:t>
      </w:r>
      <w:r>
        <w:rPr>
          <w:rFonts w:hint="default"/>
          <w:color w:val="000000" w:themeColor="text1"/>
          <w:sz w:val="32"/>
          <w:szCs w:val="32"/>
          <w:highlight w:val="none"/>
          <w14:textFill>
            <w14:solidFill>
              <w14:schemeClr w14:val="tx1"/>
            </w14:solidFill>
          </w14:textFill>
        </w:rPr>
        <w:t>区</w:t>
      </w:r>
      <w:r>
        <w:rPr>
          <w:rFonts w:hint="eastAsia"/>
          <w:color w:val="000000" w:themeColor="text1"/>
          <w:sz w:val="32"/>
          <w:szCs w:val="32"/>
          <w:highlight w:val="none"/>
          <w14:textFill>
            <w14:solidFill>
              <w14:schemeClr w14:val="tx1"/>
            </w14:solidFill>
          </w14:textFill>
        </w:rPr>
        <w:t>经信局</w:t>
      </w:r>
      <w:r>
        <w:rPr>
          <w:rFonts w:hint="eastAsia"/>
          <w:color w:val="000000" w:themeColor="text1"/>
          <w:sz w:val="32"/>
          <w:szCs w:val="32"/>
          <w:highlight w:val="none"/>
          <w:lang w:eastAsia="zh-CN"/>
          <w14:textFill>
            <w14:solidFill>
              <w14:schemeClr w14:val="tx1"/>
            </w14:solidFill>
          </w14:textFill>
        </w:rPr>
        <w:t>、</w:t>
      </w:r>
      <w:r>
        <w:rPr>
          <w:rFonts w:hint="eastAsia"/>
          <w:color w:val="000000" w:themeColor="text1"/>
          <w:sz w:val="32"/>
          <w:szCs w:val="32"/>
          <w:highlight w:val="none"/>
          <w:lang w:val="en-US" w:eastAsia="zh-CN"/>
          <w14:textFill>
            <w14:solidFill>
              <w14:schemeClr w14:val="tx1"/>
            </w14:solidFill>
          </w14:textFill>
        </w:rPr>
        <w:t>温州湾经发局</w:t>
      </w:r>
      <w:r>
        <w:rPr>
          <w:rFonts w:hint="eastAsia"/>
          <w:color w:val="000000" w:themeColor="text1"/>
          <w:sz w:val="32"/>
          <w:szCs w:val="32"/>
          <w:highlight w:val="none"/>
          <w14:textFill>
            <w14:solidFill>
              <w14:schemeClr w14:val="tx1"/>
            </w14:solidFill>
          </w14:textFill>
        </w:rPr>
        <w:t>会同</w:t>
      </w:r>
      <w:r>
        <w:rPr>
          <w:rFonts w:hint="default"/>
          <w:color w:val="000000" w:themeColor="text1"/>
          <w:sz w:val="32"/>
          <w:szCs w:val="32"/>
          <w:highlight w:val="none"/>
          <w14:textFill>
            <w14:solidFill>
              <w14:schemeClr w14:val="tx1"/>
            </w14:solidFill>
          </w14:textFill>
        </w:rPr>
        <w:t>区</w:t>
      </w:r>
      <w:r>
        <w:rPr>
          <w:rFonts w:hint="eastAsia"/>
          <w:color w:val="000000" w:themeColor="text1"/>
          <w:sz w:val="32"/>
          <w:szCs w:val="32"/>
          <w:highlight w:val="none"/>
          <w14:textFill>
            <w14:solidFill>
              <w14:schemeClr w14:val="tx1"/>
            </w14:solidFill>
          </w14:textFill>
        </w:rPr>
        <w:t>财政局负责提出专项激励资金支持重点，制定实施</w:t>
      </w:r>
      <w:r>
        <w:rPr>
          <w:rFonts w:hint="eastAsia"/>
          <w:color w:val="000000" w:themeColor="text1"/>
          <w:sz w:val="32"/>
          <w:szCs w:val="32"/>
          <w14:textFill>
            <w14:solidFill>
              <w14:schemeClr w14:val="tx1"/>
            </w14:solidFill>
          </w14:textFill>
        </w:rPr>
        <w:t>细则，明确分配的具体因素，组织项目申报，并对项目安排和实施情况进行监督检查。</w:t>
      </w:r>
    </w:p>
    <w:p>
      <w:pPr>
        <w:numPr>
          <w:ilvl w:val="0"/>
          <w:numId w:val="0"/>
        </w:numPr>
        <w:jc w:val="center"/>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cr/>
      </w:r>
      <w:r>
        <w:rPr>
          <w:rFonts w:hint="eastAsia"/>
          <w:color w:val="000000" w:themeColor="text1"/>
          <w:sz w:val="32"/>
          <w:szCs w:val="32"/>
          <w14:textFill>
            <w14:solidFill>
              <w14:schemeClr w14:val="tx1"/>
            </w14:solidFill>
          </w14:textFill>
        </w:rPr>
        <w:t>第四条 使用管理原则</w:t>
      </w:r>
    </w:p>
    <w:p>
      <w:pPr>
        <w:numPr>
          <w:ilvl w:val="0"/>
          <w:numId w:val="0"/>
        </w:numPr>
        <w:ind w:firstLine="640" w:firstLineChars="200"/>
        <w:jc w:val="left"/>
        <w:rPr>
          <w:rFonts w:hint="eastAsia"/>
          <w:color w:val="000000" w:themeColor="text1"/>
          <w:sz w:val="32"/>
          <w:szCs w:val="32"/>
          <w:highlight w:val="yellow"/>
          <w14:textFill>
            <w14:solidFill>
              <w14:schemeClr w14:val="tx1"/>
            </w14:solidFill>
          </w14:textFill>
        </w:rPr>
      </w:pPr>
      <w:r>
        <w:rPr>
          <w:rFonts w:hint="eastAsia"/>
          <w:color w:val="000000" w:themeColor="text1"/>
          <w:sz w:val="32"/>
          <w:szCs w:val="32"/>
          <w14:textFill>
            <w14:solidFill>
              <w14:schemeClr w14:val="tx1"/>
            </w14:solidFill>
          </w14:textFill>
        </w:rPr>
        <w:t>坚</w:t>
      </w:r>
      <w:r>
        <w:rPr>
          <w:rFonts w:hint="eastAsia"/>
          <w:color w:val="000000" w:themeColor="text1"/>
          <w:sz w:val="32"/>
          <w:szCs w:val="32"/>
          <w:highlight w:val="none"/>
          <w14:textFill>
            <w14:solidFill>
              <w14:schemeClr w14:val="tx1"/>
            </w14:solidFill>
          </w14:textFill>
        </w:rPr>
        <w:t>持公开、公正、规范和突出重点、注重实效、择优引导、专款专用的原则，确保专项资金规范、安全、高效运作。资金分配和使用情况向社会公示，接受有关部门和社会监督。</w:t>
      </w:r>
      <w:r>
        <w:rPr>
          <w:rFonts w:hint="eastAsia"/>
          <w:color w:val="000000" w:themeColor="text1"/>
          <w:sz w:val="32"/>
          <w:szCs w:val="32"/>
          <w:highlight w:val="yellow"/>
          <w14:textFill>
            <w14:solidFill>
              <w14:schemeClr w14:val="tx1"/>
            </w14:solidFill>
          </w14:textFill>
        </w:rPr>
        <w:cr/>
      </w:r>
    </w:p>
    <w:p>
      <w:pPr>
        <w:numPr>
          <w:ilvl w:val="0"/>
          <w:numId w:val="0"/>
        </w:numPr>
        <w:jc w:val="center"/>
        <w:rPr>
          <w:rFonts w:hint="eastAsia"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第二章</w:t>
      </w:r>
      <w:r>
        <w:rPr>
          <w:rFonts w:hint="default" w:ascii="黑体" w:hAnsi="黑体" w:eastAsia="黑体" w:cs="黑体"/>
          <w:color w:val="000000" w:themeColor="text1"/>
          <w:sz w:val="36"/>
          <w:szCs w:val="36"/>
          <w14:textFill>
            <w14:solidFill>
              <w14:schemeClr w14:val="tx1"/>
            </w14:solidFill>
          </w14:textFill>
          <w:woUserID w:val="1"/>
        </w:rPr>
        <w:t xml:space="preserve"> </w:t>
      </w:r>
      <w:r>
        <w:rPr>
          <w:rFonts w:hint="eastAsia" w:ascii="黑体" w:hAnsi="黑体" w:eastAsia="黑体" w:cs="黑体"/>
          <w:color w:val="000000" w:themeColor="text1"/>
          <w:sz w:val="36"/>
          <w:szCs w:val="36"/>
          <w14:textFill>
            <w14:solidFill>
              <w14:schemeClr w14:val="tx1"/>
            </w14:solidFill>
          </w14:textFill>
        </w:rPr>
        <w:t>支持对象、支持重点和分配方式</w:t>
      </w:r>
      <w:r>
        <w:rPr>
          <w:rFonts w:hint="eastAsia" w:ascii="黑体" w:hAnsi="黑体" w:eastAsia="黑体" w:cs="黑体"/>
          <w:color w:val="000000" w:themeColor="text1"/>
          <w:sz w:val="36"/>
          <w:szCs w:val="36"/>
          <w14:textFill>
            <w14:solidFill>
              <w14:schemeClr w14:val="tx1"/>
            </w14:solidFill>
          </w14:textFill>
        </w:rPr>
        <w:cr/>
      </w:r>
    </w:p>
    <w:p>
      <w:pPr>
        <w:numPr>
          <w:ilvl w:val="0"/>
          <w:numId w:val="0"/>
        </w:numPr>
        <w:ind w:leftChars="0"/>
        <w:jc w:val="center"/>
        <w:rPr>
          <w:rFonts w:hint="eastAsia"/>
          <w:color w:val="000000" w:themeColor="text1"/>
          <w:sz w:val="32"/>
          <w:szCs w:val="32"/>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 xml:space="preserve">第五条 </w:t>
      </w:r>
      <w:r>
        <w:rPr>
          <w:rFonts w:hint="eastAsia"/>
          <w:color w:val="000000" w:themeColor="text1"/>
          <w:sz w:val="32"/>
          <w:szCs w:val="32"/>
          <w14:textFill>
            <w14:solidFill>
              <w14:schemeClr w14:val="tx1"/>
            </w14:solidFill>
          </w14:textFill>
        </w:rPr>
        <w:t>支持对象及应具备的基本条件</w:t>
      </w:r>
    </w:p>
    <w:p>
      <w:pPr>
        <w:numPr>
          <w:ilvl w:val="0"/>
          <w:numId w:val="0"/>
        </w:numPr>
        <w:ind w:left="0" w:leftChars="0" w:firstLine="0" w:firstLineChars="0"/>
        <w:jc w:val="left"/>
        <w:rPr>
          <w:rFonts w:hint="eastAsia"/>
          <w:color w:val="000000" w:themeColor="text1"/>
          <w:sz w:val="32"/>
          <w:szCs w:val="32"/>
          <w14:textFill>
            <w14:solidFill>
              <w14:schemeClr w14:val="tx1"/>
            </w14:solidFill>
          </w14:textFill>
        </w:rPr>
      </w:pPr>
      <w:r>
        <w:rPr>
          <w:rFonts w:hint="default"/>
          <w:color w:val="000000" w:themeColor="text1"/>
          <w:sz w:val="32"/>
          <w:szCs w:val="32"/>
          <w14:textFill>
            <w14:solidFill>
              <w14:schemeClr w14:val="tx1"/>
            </w14:solidFill>
          </w14:textFill>
          <w:woUserID w:val="1"/>
        </w:rPr>
        <w:t xml:space="preserve">    （</w:t>
      </w:r>
      <w:r>
        <w:rPr>
          <w:rFonts w:hint="eastAsia"/>
          <w:color w:val="000000" w:themeColor="text1"/>
          <w:sz w:val="32"/>
          <w:szCs w:val="32"/>
          <w14:textFill>
            <w14:solidFill>
              <w14:schemeClr w14:val="tx1"/>
            </w14:solidFill>
          </w14:textFill>
        </w:rPr>
        <w:t>一</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14:textFill>
            <w14:solidFill>
              <w14:schemeClr w14:val="tx1"/>
            </w14:solidFill>
          </w14:textFill>
        </w:rPr>
        <w:t>支持对象：在</w:t>
      </w:r>
      <w:r>
        <w:rPr>
          <w:rFonts w:hint="default"/>
          <w:color w:val="000000" w:themeColor="text1"/>
          <w:sz w:val="32"/>
          <w:szCs w:val="32"/>
          <w14:textFill>
            <w14:solidFill>
              <w14:schemeClr w14:val="tx1"/>
            </w14:solidFill>
          </w14:textFill>
        </w:rPr>
        <w:t>龙湾区</w:t>
      </w:r>
      <w:r>
        <w:rPr>
          <w:rFonts w:hint="eastAsia"/>
          <w:color w:val="000000" w:themeColor="text1"/>
          <w:sz w:val="32"/>
          <w:szCs w:val="32"/>
          <w:highlight w:val="none"/>
          <w:lang w:eastAsia="zh-CN"/>
          <w14:textFill>
            <w14:solidFill>
              <w14:schemeClr w14:val="tx1"/>
            </w14:solidFill>
          </w14:textFill>
        </w:rPr>
        <w:t>、</w:t>
      </w:r>
      <w:r>
        <w:rPr>
          <w:rFonts w:hint="eastAsia"/>
          <w:color w:val="000000" w:themeColor="text1"/>
          <w:sz w:val="32"/>
          <w:szCs w:val="32"/>
          <w:highlight w:val="none"/>
          <w:lang w:val="en-US" w:eastAsia="zh-CN"/>
          <w14:textFill>
            <w14:solidFill>
              <w14:schemeClr w14:val="tx1"/>
            </w14:solidFill>
          </w14:textFill>
        </w:rPr>
        <w:t>温州湾新区</w:t>
      </w:r>
      <w:r>
        <w:rPr>
          <w:rFonts w:hint="eastAsia"/>
          <w:color w:val="000000" w:themeColor="text1"/>
          <w:sz w:val="32"/>
          <w:szCs w:val="32"/>
          <w:highlight w:val="none"/>
          <w14:textFill>
            <w14:solidFill>
              <w14:schemeClr w14:val="tx1"/>
            </w14:solidFill>
          </w14:textFill>
        </w:rPr>
        <w:t>内依法</w:t>
      </w:r>
      <w:r>
        <w:rPr>
          <w:rFonts w:hint="eastAsia"/>
          <w:color w:val="000000" w:themeColor="text1"/>
          <w:sz w:val="32"/>
          <w:szCs w:val="32"/>
          <w14:textFill>
            <w14:solidFill>
              <w14:schemeClr w14:val="tx1"/>
            </w14:solidFill>
          </w14:textFill>
        </w:rPr>
        <w:t>登记注册、具有独立法人资格、主要</w:t>
      </w:r>
      <w:r>
        <w:rPr>
          <w:rFonts w:hint="eastAsia"/>
          <w:color w:val="000000" w:themeColor="text1"/>
          <w:sz w:val="32"/>
          <w:szCs w:val="32"/>
          <w:highlight w:val="none"/>
          <w14:textFill>
            <w14:solidFill>
              <w14:schemeClr w14:val="tx1"/>
            </w14:solidFill>
          </w14:textFill>
        </w:rPr>
        <w:t>从事</w:t>
      </w:r>
      <w:r>
        <w:rPr>
          <w:rFonts w:hint="default"/>
          <w:color w:val="000000" w:themeColor="text1"/>
          <w:sz w:val="32"/>
          <w:szCs w:val="32"/>
          <w:highlight w:val="none"/>
          <w14:textFill>
            <w14:solidFill>
              <w14:schemeClr w14:val="tx1"/>
            </w14:solidFill>
          </w14:textFill>
        </w:rPr>
        <w:t>先进制造业</w:t>
      </w:r>
      <w:r>
        <w:rPr>
          <w:rFonts w:hint="eastAsia"/>
          <w:color w:val="000000" w:themeColor="text1"/>
          <w:sz w:val="32"/>
          <w:szCs w:val="32"/>
          <w:highlight w:val="none"/>
          <w14:textFill>
            <w14:solidFill>
              <w14:schemeClr w14:val="tx1"/>
            </w14:solidFill>
          </w14:textFill>
        </w:rPr>
        <w:t>研发、制造、服务的企业</w:t>
      </w:r>
      <w:r>
        <w:rPr>
          <w:rFonts w:hint="default"/>
          <w:color w:val="000000" w:themeColor="text1"/>
          <w:sz w:val="32"/>
          <w:szCs w:val="32"/>
          <w:highlight w:val="none"/>
          <w14:textFill>
            <w14:solidFill>
              <w14:schemeClr w14:val="tx1"/>
            </w14:solidFill>
          </w14:textFill>
        </w:rPr>
        <w:t>，以及科创飞地、产业飞地建设和项目招引等方面</w:t>
      </w:r>
      <w:r>
        <w:rPr>
          <w:rFonts w:hint="eastAsia"/>
          <w:color w:val="000000" w:themeColor="text1"/>
          <w:sz w:val="32"/>
          <w:szCs w:val="32"/>
          <w:highlight w:val="none"/>
          <w14:textFill>
            <w14:solidFill>
              <w14:schemeClr w14:val="tx1"/>
            </w14:solidFill>
          </w14:textFill>
        </w:rPr>
        <w:t>。</w:t>
      </w:r>
      <w:r>
        <w:rPr>
          <w:rFonts w:hint="eastAsia"/>
          <w:color w:val="000000" w:themeColor="text1"/>
          <w:sz w:val="32"/>
          <w:szCs w:val="32"/>
          <w:highlight w:val="none"/>
          <w14:textFill>
            <w14:solidFill>
              <w14:schemeClr w14:val="tx1"/>
            </w14:solidFill>
          </w14:textFill>
        </w:rPr>
        <w:cr/>
      </w:r>
      <w:r>
        <w:rPr>
          <w:rFonts w:hint="eastAsia"/>
          <w:color w:val="000000" w:themeColor="text1"/>
          <w:sz w:val="32"/>
          <w:szCs w:val="32"/>
          <w:highlight w:val="none"/>
          <w:lang w:val="en-US" w:eastAsia="zh-CN"/>
          <w14:textFill>
            <w14:solidFill>
              <w14:schemeClr w14:val="tx1"/>
            </w14:solidFill>
          </w14:textFill>
        </w:rPr>
        <w:t xml:space="preserve">     </w:t>
      </w:r>
      <w:r>
        <w:rPr>
          <w:rFonts w:hint="default"/>
          <w:color w:val="000000" w:themeColor="text1"/>
          <w:sz w:val="32"/>
          <w:szCs w:val="32"/>
          <w:highlight w:val="none"/>
          <w:lang w:eastAsia="zh-CN"/>
          <w14:textFill>
            <w14:solidFill>
              <w14:schemeClr w14:val="tx1"/>
            </w14:solidFill>
          </w14:textFill>
          <w:woUserID w:val="1"/>
        </w:rPr>
        <w:t>（</w:t>
      </w:r>
      <w:r>
        <w:rPr>
          <w:rFonts w:hint="eastAsia"/>
          <w:color w:val="000000" w:themeColor="text1"/>
          <w:sz w:val="32"/>
          <w:szCs w:val="32"/>
          <w14:textFill>
            <w14:solidFill>
              <w14:schemeClr w14:val="tx1"/>
            </w14:solidFill>
          </w14:textFill>
        </w:rPr>
        <w:t>二</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14:textFill>
            <w14:solidFill>
              <w14:schemeClr w14:val="tx1"/>
            </w14:solidFill>
          </w14:textFill>
        </w:rPr>
        <w:t>企业应具备的基本条件：</w:t>
      </w:r>
      <w:r>
        <w:rPr>
          <w:rFonts w:hint="eastAsia"/>
          <w:color w:val="000000" w:themeColor="text1"/>
          <w:sz w:val="32"/>
          <w:szCs w:val="32"/>
          <w14:textFill>
            <w14:solidFill>
              <w14:schemeClr w14:val="tx1"/>
            </w14:solidFill>
          </w14:textFill>
        </w:rPr>
        <w:cr/>
      </w:r>
      <w:r>
        <w:rPr>
          <w:rFonts w:hint="eastAsia"/>
          <w:color w:val="000000" w:themeColor="text1"/>
          <w:sz w:val="32"/>
          <w:szCs w:val="32"/>
          <w:lang w:val="en-US" w:eastAsia="zh-CN"/>
          <w14:textFill>
            <w14:solidFill>
              <w14:schemeClr w14:val="tx1"/>
            </w14:solidFill>
          </w14:textFill>
        </w:rPr>
        <w:t xml:space="preserve">    </w:t>
      </w:r>
      <w:r>
        <w:rPr>
          <w:rFonts w:hint="eastAsia"/>
          <w:color w:val="000000" w:themeColor="text1"/>
          <w:sz w:val="32"/>
          <w:szCs w:val="32"/>
          <w14:textFill>
            <w14:solidFill>
              <w14:schemeClr w14:val="tx1"/>
            </w14:solidFill>
          </w14:textFill>
        </w:rPr>
        <w:t>1.合法经营，依法纳税，管理规范；</w:t>
      </w:r>
      <w:r>
        <w:rPr>
          <w:rFonts w:hint="eastAsia"/>
          <w:color w:val="000000" w:themeColor="text1"/>
          <w:sz w:val="32"/>
          <w:szCs w:val="32"/>
          <w14:textFill>
            <w14:solidFill>
              <w14:schemeClr w14:val="tx1"/>
            </w14:solidFill>
          </w14:textFill>
        </w:rPr>
        <w:cr/>
      </w:r>
      <w:r>
        <w:rPr>
          <w:rFonts w:hint="eastAsia"/>
          <w:color w:val="000000" w:themeColor="text1"/>
          <w:sz w:val="32"/>
          <w:szCs w:val="32"/>
          <w:lang w:val="en-US" w:eastAsia="zh-CN"/>
          <w14:textFill>
            <w14:solidFill>
              <w14:schemeClr w14:val="tx1"/>
            </w14:solidFill>
          </w14:textFill>
        </w:rPr>
        <w:t xml:space="preserve">    </w:t>
      </w:r>
      <w:r>
        <w:rPr>
          <w:rFonts w:hint="eastAsia"/>
          <w:color w:val="000000" w:themeColor="text1"/>
          <w:sz w:val="32"/>
          <w:szCs w:val="32"/>
          <w14:textFill>
            <w14:solidFill>
              <w14:schemeClr w14:val="tx1"/>
            </w14:solidFill>
          </w14:textFill>
        </w:rPr>
        <w:t>2.具有健全的财务管理制度和良好的财务记录；</w:t>
      </w:r>
      <w:r>
        <w:rPr>
          <w:rFonts w:hint="eastAsia"/>
          <w:color w:val="000000" w:themeColor="text1"/>
          <w:sz w:val="32"/>
          <w:szCs w:val="32"/>
          <w14:textFill>
            <w14:solidFill>
              <w14:schemeClr w14:val="tx1"/>
            </w14:solidFill>
          </w14:textFill>
        </w:rPr>
        <w:cr/>
      </w:r>
      <w:r>
        <w:rPr>
          <w:rFonts w:hint="eastAsia"/>
          <w:color w:val="000000" w:themeColor="text1"/>
          <w:sz w:val="32"/>
          <w:szCs w:val="32"/>
          <w:lang w:val="en-US" w:eastAsia="zh-CN"/>
          <w14:textFill>
            <w14:solidFill>
              <w14:schemeClr w14:val="tx1"/>
            </w14:solidFill>
          </w14:textFill>
        </w:rPr>
        <w:t xml:space="preserve">    </w:t>
      </w:r>
      <w:r>
        <w:rPr>
          <w:rFonts w:hint="eastAsia"/>
          <w:color w:val="000000" w:themeColor="text1"/>
          <w:sz w:val="32"/>
          <w:szCs w:val="32"/>
          <w14:textFill>
            <w14:solidFill>
              <w14:schemeClr w14:val="tx1"/>
            </w14:solidFill>
          </w14:textFill>
        </w:rPr>
        <w:t>3.按规定分别向经信部门、财政部门报送有关资料。</w:t>
      </w:r>
      <w:r>
        <w:rPr>
          <w:rFonts w:hint="eastAsia"/>
          <w:color w:val="000000" w:themeColor="text1"/>
          <w:sz w:val="32"/>
          <w:szCs w:val="32"/>
          <w14:textFill>
            <w14:solidFill>
              <w14:schemeClr w14:val="tx1"/>
            </w14:solidFill>
          </w14:textFill>
        </w:rPr>
        <w:cr/>
      </w:r>
    </w:p>
    <w:p>
      <w:pPr>
        <w:numPr>
          <w:ilvl w:val="0"/>
          <w:numId w:val="2"/>
        </w:numPr>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支持重点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left"/>
        <w:rPr>
          <w:rFonts w:hint="default" w:ascii="宋体" w:hAnsi="宋体" w:eastAsia="宋体" w:cs="宋体"/>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 xml:space="preserve">    (一)加快发展实体经济。重点支持</w:t>
      </w:r>
      <w:r>
        <w:rPr>
          <w:rFonts w:hint="eastAsia" w:ascii="宋体" w:hAnsi="宋体" w:eastAsia="宋体" w:cs="宋体"/>
          <w:b w:val="0"/>
          <w:bCs w:val="0"/>
          <w:color w:val="000000" w:themeColor="text1"/>
          <w:sz w:val="32"/>
          <w:szCs w:val="32"/>
          <w:lang w:val="en-US" w:eastAsia="zh-CN"/>
          <w14:textFill>
            <w14:solidFill>
              <w14:schemeClr w14:val="tx1"/>
            </w14:solidFill>
          </w14:textFill>
        </w:rPr>
        <w:t>新能源和汽车零部件产业、数字经济核心产业、生命健康产业</w:t>
      </w:r>
      <w:r>
        <w:rPr>
          <w:rFonts w:hint="eastAsia" w:ascii="宋体" w:hAnsi="宋体" w:eastAsia="宋体" w:cs="宋体"/>
          <w:b w:val="0"/>
          <w:bCs w:val="0"/>
          <w:color w:val="000000" w:themeColor="text1"/>
          <w:sz w:val="32"/>
          <w:szCs w:val="32"/>
          <w:lang w:eastAsia="zh-CN"/>
          <w14:textFill>
            <w14:solidFill>
              <w14:schemeClr w14:val="tx1"/>
            </w14:solidFill>
          </w14:textFill>
        </w:rPr>
        <w:t>等</w:t>
      </w:r>
      <w:r>
        <w:rPr>
          <w:rFonts w:hint="eastAsia" w:ascii="宋体" w:hAnsi="宋体" w:eastAsia="宋体" w:cs="宋体"/>
          <w:b w:val="0"/>
          <w:bCs w:val="0"/>
          <w:color w:val="000000" w:themeColor="text1"/>
          <w:sz w:val="32"/>
          <w:szCs w:val="32"/>
          <w:lang w:val="en-US" w:eastAsia="zh-CN"/>
          <w14:textFill>
            <w14:solidFill>
              <w14:schemeClr w14:val="tx1"/>
            </w14:solidFill>
          </w14:textFill>
        </w:rPr>
        <w:t>特色产业集群</w:t>
      </w:r>
      <w:r>
        <w:rPr>
          <w:rFonts w:hint="eastAsia" w:ascii="宋体" w:hAnsi="宋体" w:eastAsia="宋体" w:cs="宋体"/>
          <w:b w:val="0"/>
          <w:bCs w:val="0"/>
          <w:color w:val="000000" w:themeColor="text1"/>
          <w:sz w:val="32"/>
          <w:szCs w:val="32"/>
          <w14:textFill>
            <w14:solidFill>
              <w14:schemeClr w14:val="tx1"/>
            </w14:solidFill>
          </w14:textFill>
        </w:rPr>
        <w:t>发展，加快推进先进制造业重大项目落地，政策聚焦、优先扶持，推动龙湾区制造业发展壮大</w:t>
      </w:r>
      <w:r>
        <w:rPr>
          <w:rFonts w:hint="default" w:cs="宋体"/>
          <w:b w:val="0"/>
          <w:bCs w:val="0"/>
          <w:color w:val="000000" w:themeColor="text1"/>
          <w:sz w:val="32"/>
          <w:szCs w:val="32"/>
          <w14:textFill>
            <w14:solidFill>
              <w14:schemeClr w14:val="tx1"/>
            </w14:solidFill>
          </w14:textFill>
          <w:woUserID w:val="1"/>
        </w:rPr>
        <w:t>。</w:t>
      </w:r>
      <w:r>
        <w:rPr>
          <w:rFonts w:hint="eastAsia" w:ascii="宋体" w:hAnsi="宋体" w:eastAsia="宋体" w:cs="宋体"/>
          <w:b w:val="0"/>
          <w:bCs w:val="0"/>
          <w:color w:val="000000" w:themeColor="text1"/>
          <w:sz w:val="32"/>
          <w:szCs w:val="32"/>
          <w14:textFill>
            <w14:solidFill>
              <w14:schemeClr w14:val="tx1"/>
            </w14:solidFill>
          </w14:textFill>
        </w:rPr>
        <w:cr/>
      </w:r>
      <w:r>
        <w:rPr>
          <w:rFonts w:hint="eastAsia" w:ascii="宋体" w:hAnsi="宋体" w:eastAsia="宋体" w:cs="宋体"/>
          <w:b w:val="0"/>
          <w:bCs w:val="0"/>
          <w:color w:val="000000" w:themeColor="text1"/>
          <w:sz w:val="32"/>
          <w:szCs w:val="32"/>
          <w14:textFill>
            <w14:solidFill>
              <w14:schemeClr w14:val="tx1"/>
            </w14:solidFill>
          </w14:textFill>
        </w:rPr>
        <w:t xml:space="preserve">    (二)加快传统制造业转型升级。</w:t>
      </w:r>
      <w:r>
        <w:rPr>
          <w:rFonts w:hint="eastAsia" w:ascii="宋体" w:hAnsi="宋体" w:eastAsia="宋体" w:cs="宋体"/>
          <w:b w:val="0"/>
          <w:bCs w:val="0"/>
          <w:color w:val="000000" w:themeColor="text1"/>
          <w:sz w:val="32"/>
          <w:szCs w:val="32"/>
          <w:highlight w:val="none"/>
          <w14:textFill>
            <w14:solidFill>
              <w14:schemeClr w14:val="tx1"/>
            </w14:solidFill>
          </w14:textFill>
        </w:rPr>
        <w:t>支持企业开展智能化技术改造，加快传统制造业自动化、数字化、网络化、智能化发展和</w:t>
      </w:r>
      <w:r>
        <w:rPr>
          <w:rFonts w:hint="eastAsia" w:ascii="宋体" w:hAnsi="宋体" w:eastAsia="宋体" w:cs="宋体"/>
          <w:b w:val="0"/>
          <w:bCs w:val="0"/>
          <w:color w:val="000000" w:themeColor="text1"/>
          <w:sz w:val="32"/>
          <w:szCs w:val="32"/>
          <w:highlight w:val="none"/>
          <w:lang w:eastAsia="zh-CN"/>
          <w14:textFill>
            <w14:solidFill>
              <w14:schemeClr w14:val="tx1"/>
            </w14:solidFill>
          </w14:textFill>
        </w:rPr>
        <w:t>实施产业链条提升工程</w:t>
      </w:r>
      <w:r>
        <w:rPr>
          <w:rFonts w:hint="default" w:cs="宋体"/>
          <w:b w:val="0"/>
          <w:bCs w:val="0"/>
          <w:color w:val="000000" w:themeColor="text1"/>
          <w:sz w:val="32"/>
          <w:szCs w:val="32"/>
          <w:highlight w:val="none"/>
          <w:lang w:eastAsia="zh-CN"/>
          <w14:textFill>
            <w14:solidFill>
              <w14:schemeClr w14:val="tx1"/>
            </w14:solidFill>
          </w14:textFill>
        </w:rPr>
        <w:t>；</w:t>
      </w:r>
      <w:r>
        <w:rPr>
          <w:rFonts w:hint="eastAsia" w:ascii="宋体" w:hAnsi="宋体" w:eastAsia="宋体" w:cs="宋体"/>
          <w:b w:val="0"/>
          <w:bCs w:val="0"/>
          <w:color w:val="000000" w:themeColor="text1"/>
          <w:sz w:val="32"/>
          <w:szCs w:val="32"/>
          <w14:textFill>
            <w14:solidFill>
              <w14:schemeClr w14:val="tx1"/>
            </w14:solidFill>
          </w14:textFill>
        </w:rPr>
        <w:t>支持</w:t>
      </w:r>
      <w:r>
        <w:rPr>
          <w:rFonts w:hint="default" w:ascii="宋体" w:hAnsi="宋体" w:eastAsia="宋体" w:cs="宋体"/>
          <w:b w:val="0"/>
          <w:bCs w:val="0"/>
          <w:color w:val="000000" w:themeColor="text1"/>
          <w:sz w:val="32"/>
          <w:szCs w:val="32"/>
          <w14:textFill>
            <w14:solidFill>
              <w14:schemeClr w14:val="tx1"/>
            </w14:solidFill>
          </w14:textFill>
        </w:rPr>
        <w:t>各种</w:t>
      </w:r>
      <w:r>
        <w:rPr>
          <w:rFonts w:hint="eastAsia" w:ascii="宋体" w:hAnsi="宋体" w:eastAsia="宋体" w:cs="宋体"/>
          <w:b w:val="0"/>
          <w:bCs w:val="0"/>
          <w:color w:val="000000" w:themeColor="text1"/>
          <w:sz w:val="32"/>
          <w:szCs w:val="32"/>
          <w14:textFill>
            <w14:solidFill>
              <w14:schemeClr w14:val="tx1"/>
            </w14:solidFill>
          </w14:textFill>
        </w:rPr>
        <w:t>科研平台</w:t>
      </w:r>
      <w:r>
        <w:rPr>
          <w:rFonts w:hint="default" w:ascii="宋体" w:hAnsi="宋体" w:eastAsia="宋体" w:cs="宋体"/>
          <w:b w:val="0"/>
          <w:bCs w:val="0"/>
          <w:color w:val="000000" w:themeColor="text1"/>
          <w:sz w:val="32"/>
          <w:szCs w:val="32"/>
          <w14:textFill>
            <w14:solidFill>
              <w14:schemeClr w14:val="tx1"/>
            </w14:solidFill>
          </w14:textFill>
        </w:rPr>
        <w:t>建设、</w:t>
      </w:r>
      <w:r>
        <w:rPr>
          <w:rFonts w:hint="eastAsia" w:ascii="宋体" w:hAnsi="宋体" w:eastAsia="宋体" w:cs="宋体"/>
          <w:b w:val="0"/>
          <w:bCs w:val="0"/>
          <w:color w:val="000000" w:themeColor="text1"/>
          <w:sz w:val="32"/>
          <w:szCs w:val="32"/>
          <w14:textFill>
            <w14:solidFill>
              <w14:schemeClr w14:val="tx1"/>
            </w14:solidFill>
          </w14:textFill>
        </w:rPr>
        <w:t>企业综合服务平台和小微企业园建设</w:t>
      </w:r>
      <w:r>
        <w:rPr>
          <w:rFonts w:hint="default" w:ascii="宋体" w:hAnsi="宋体" w:eastAsia="宋体" w:cs="宋体"/>
          <w:b w:val="0"/>
          <w:bCs w:val="0"/>
          <w:color w:val="000000" w:themeColor="text1"/>
          <w:sz w:val="32"/>
          <w:szCs w:val="32"/>
          <w14:textFill>
            <w14:solidFill>
              <w14:schemeClr w14:val="tx1"/>
            </w14:solidFill>
          </w14:textFill>
        </w:rPr>
        <w:t>。</w:t>
      </w:r>
      <w:r>
        <w:rPr>
          <w:rFonts w:hint="eastAsia" w:ascii="宋体" w:hAnsi="宋体" w:eastAsia="宋体" w:cs="宋体"/>
          <w:b w:val="0"/>
          <w:bCs w:val="0"/>
          <w:color w:val="000000" w:themeColor="text1"/>
          <w:sz w:val="32"/>
          <w:szCs w:val="32"/>
          <w:highlight w:val="none"/>
          <w14:textFill>
            <w14:solidFill>
              <w14:schemeClr w14:val="tx1"/>
            </w14:solidFill>
          </w14:textFill>
        </w:rPr>
        <w:cr/>
      </w:r>
      <w:r>
        <w:rPr>
          <w:rFonts w:hint="eastAsia" w:ascii="宋体" w:hAnsi="宋体" w:eastAsia="宋体" w:cs="宋体"/>
          <w:b w:val="0"/>
          <w:bCs w:val="0"/>
          <w:color w:val="000000" w:themeColor="text1"/>
          <w:sz w:val="32"/>
          <w:szCs w:val="32"/>
          <w:highlight w:val="none"/>
          <w14:textFill>
            <w14:solidFill>
              <w14:schemeClr w14:val="tx1"/>
            </w14:solidFill>
          </w14:textFill>
        </w:rPr>
        <w:t xml:space="preserve">    </w:t>
      </w:r>
      <w:r>
        <w:rPr>
          <w:rFonts w:hint="eastAsia" w:ascii="宋体" w:hAnsi="宋体" w:eastAsia="宋体" w:cs="宋体"/>
          <w:b w:val="0"/>
          <w:bCs w:val="0"/>
          <w:color w:val="000000" w:themeColor="text1"/>
          <w:sz w:val="32"/>
          <w:szCs w:val="32"/>
          <w14:textFill>
            <w14:solidFill>
              <w14:schemeClr w14:val="tx1"/>
            </w14:solidFill>
          </w14:textFill>
        </w:rPr>
        <w:t>(三)支持制造业数字化改造。推动“互联网+电子信息制造”融合发展，重点发展物联网、传感器、集成电路、电子信息制造、软件和信息服务五大领域，推动数字经济核心产业的快速发展；支持物联网智能硬件创新平台、工业设计基地等“互联网+”服务平台和工业互联网平台建设</w:t>
      </w:r>
      <w:r>
        <w:rPr>
          <w:rFonts w:hint="default" w:ascii="宋体" w:hAnsi="宋体" w:eastAsia="宋体" w:cs="宋体"/>
          <w:b w:val="0"/>
          <w:bCs w:val="0"/>
          <w:color w:val="000000" w:themeColor="text1"/>
          <w:sz w:val="32"/>
          <w:szCs w:val="32"/>
          <w14:textFill>
            <w14:solidFill>
              <w14:schemeClr w14:val="tx1"/>
            </w14:solidFill>
          </w14:textFill>
        </w:rPr>
        <w:t>。</w:t>
      </w:r>
    </w:p>
    <w:p>
      <w:pPr>
        <w:pStyle w:val="4"/>
        <w:keepNext w:val="0"/>
        <w:keepLines w:val="0"/>
        <w:widowControl/>
        <w:suppressLineNumbers w:val="0"/>
        <w:spacing w:line="360" w:lineRule="auto"/>
        <w:ind w:left="0" w:firstLine="643"/>
        <w:jc w:val="left"/>
        <w:rPr>
          <w:rFonts w:hint="eastAsia" w:ascii="宋体" w:hAnsi="宋体" w:eastAsia="宋体" w:cs="宋体"/>
          <w:b w:val="0"/>
          <w:bCs w:val="0"/>
          <w:color w:val="000000" w:themeColor="text1"/>
          <w:sz w:val="32"/>
          <w:szCs w:val="32"/>
          <w:lang w:eastAsia="zh-CN"/>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(四)加大企业培育力度。加快构建</w:t>
      </w:r>
      <w:r>
        <w:rPr>
          <w:rFonts w:hint="eastAsia" w:ascii="宋体" w:hAnsi="宋体" w:eastAsia="宋体" w:cs="宋体"/>
          <w:b w:val="0"/>
          <w:bCs w:val="0"/>
          <w:color w:val="000000" w:themeColor="text1"/>
          <w:sz w:val="32"/>
          <w:szCs w:val="32"/>
          <w:lang w:val="en-US" w:eastAsia="zh-CN"/>
          <w14:textFill>
            <w14:solidFill>
              <w14:schemeClr w14:val="tx1"/>
            </w14:solidFill>
          </w14:textFill>
        </w:rPr>
        <w:t>大中小企业融通发展</w:t>
      </w:r>
      <w:r>
        <w:rPr>
          <w:rFonts w:hint="default" w:ascii="宋体" w:hAnsi="宋体" w:eastAsia="宋体" w:cs="宋体"/>
          <w:b w:val="0"/>
          <w:bCs w:val="0"/>
          <w:color w:val="000000" w:themeColor="text1"/>
          <w:sz w:val="32"/>
          <w:szCs w:val="32"/>
          <w:lang w:eastAsia="zh-CN"/>
          <w14:textFill>
            <w14:solidFill>
              <w14:schemeClr w14:val="tx1"/>
            </w14:solidFill>
          </w14:textFill>
          <w:woUserID w:val="1"/>
        </w:rPr>
        <w:t>的</w:t>
      </w:r>
      <w:r>
        <w:rPr>
          <w:rFonts w:hint="eastAsia" w:ascii="宋体" w:hAnsi="宋体" w:eastAsia="宋体" w:cs="宋体"/>
          <w:b w:val="0"/>
          <w:bCs w:val="0"/>
          <w:color w:val="000000" w:themeColor="text1"/>
          <w:sz w:val="32"/>
          <w:szCs w:val="32"/>
          <w:lang w:val="en-US" w:eastAsia="zh-CN"/>
          <w14:textFill>
            <w14:solidFill>
              <w14:schemeClr w14:val="tx1"/>
            </w14:solidFill>
          </w14:textFill>
        </w:rPr>
        <w:t>“五企”培育体系</w:t>
      </w:r>
      <w:r>
        <w:rPr>
          <w:rFonts w:hint="eastAsia" w:ascii="宋体" w:hAnsi="宋体" w:eastAsia="宋体" w:cs="宋体"/>
          <w:b w:val="0"/>
          <w:bCs w:val="0"/>
          <w:color w:val="000000" w:themeColor="text1"/>
          <w:sz w:val="32"/>
          <w:szCs w:val="32"/>
          <w:lang w:eastAsia="zh-CN"/>
          <w14:textFill>
            <w14:solidFill>
              <w14:schemeClr w14:val="tx1"/>
            </w14:solidFill>
          </w14:textFill>
        </w:rPr>
        <w:t>，</w:t>
      </w:r>
      <w:r>
        <w:rPr>
          <w:rFonts w:hint="eastAsia" w:ascii="宋体" w:hAnsi="宋体" w:eastAsia="宋体" w:cs="宋体"/>
          <w:b w:val="0"/>
          <w:bCs w:val="0"/>
          <w:color w:val="000000" w:themeColor="text1"/>
          <w:sz w:val="32"/>
          <w:szCs w:val="32"/>
          <w:lang w:val="en-US" w:eastAsia="zh-CN"/>
          <w14:textFill>
            <w14:solidFill>
              <w14:schemeClr w14:val="tx1"/>
            </w14:solidFill>
          </w14:textFill>
        </w:rPr>
        <w:t>促进大中小微企业融通发展</w:t>
      </w:r>
      <w:r>
        <w:rPr>
          <w:rFonts w:hint="eastAsia" w:ascii="宋体" w:hAnsi="宋体" w:eastAsia="宋体" w:cs="宋体"/>
          <w:b w:val="0"/>
          <w:bCs w:val="0"/>
          <w:color w:val="000000" w:themeColor="text1"/>
          <w:sz w:val="32"/>
          <w:szCs w:val="32"/>
          <w:lang w:eastAsia="zh-CN"/>
          <w14:textFill>
            <w14:solidFill>
              <w14:schemeClr w14:val="tx1"/>
            </w14:solidFill>
          </w14:textFill>
        </w:rPr>
        <w:t>，</w:t>
      </w:r>
      <w:r>
        <w:rPr>
          <w:rFonts w:hint="eastAsia" w:ascii="宋体" w:hAnsi="宋体" w:eastAsia="宋体" w:cs="宋体"/>
          <w:b w:val="0"/>
          <w:bCs w:val="0"/>
          <w:color w:val="000000" w:themeColor="text1"/>
          <w:sz w:val="32"/>
          <w:szCs w:val="32"/>
          <w:lang w:val="en-US" w:eastAsia="zh-CN"/>
          <w14:textFill>
            <w14:solidFill>
              <w14:schemeClr w14:val="tx1"/>
            </w14:solidFill>
          </w14:textFill>
        </w:rPr>
        <w:t>提升企业经营水平</w:t>
      </w:r>
      <w:r>
        <w:rPr>
          <w:rFonts w:hint="eastAsia" w:ascii="宋体" w:hAnsi="宋体" w:eastAsia="宋体" w:cs="宋体"/>
          <w:b w:val="0"/>
          <w:bCs w:val="0"/>
          <w:color w:val="000000" w:themeColor="text1"/>
          <w:sz w:val="32"/>
          <w:szCs w:val="32"/>
          <w:lang w:eastAsia="zh-CN"/>
          <w14:textFill>
            <w14:solidFill>
              <w14:schemeClr w14:val="tx1"/>
            </w14:solidFill>
          </w14:textFill>
        </w:rPr>
        <w:t>和服务水平。</w:t>
      </w:r>
    </w:p>
    <w:p>
      <w:pPr>
        <w:pStyle w:val="4"/>
        <w:keepNext w:val="0"/>
        <w:keepLines w:val="0"/>
        <w:widowControl/>
        <w:suppressLineNumbers w:val="0"/>
        <w:spacing w:line="360" w:lineRule="auto"/>
        <w:ind w:left="0" w:firstLine="643"/>
        <w:jc w:val="left"/>
        <w:rPr>
          <w:rFonts w:hint="eastAsia" w:ascii="宋体" w:hAnsi="宋体" w:eastAsia="宋体" w:cs="宋体"/>
          <w:b w:val="0"/>
          <w:bCs w:val="0"/>
          <w:color w:val="000000" w:themeColor="text1"/>
          <w:kern w:val="2"/>
          <w:sz w:val="32"/>
          <w:szCs w:val="32"/>
          <w:lang w:val="en-US" w:eastAsia="zh-CN" w:bidi="ar"/>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(五)支持工业节能和绿色制造。加快</w:t>
      </w:r>
      <w:r>
        <w:rPr>
          <w:rFonts w:hint="eastAsia" w:ascii="宋体" w:hAnsi="宋体" w:eastAsia="宋体" w:cs="宋体"/>
          <w:b w:val="0"/>
          <w:bCs w:val="0"/>
          <w:color w:val="000000" w:themeColor="text1"/>
          <w:sz w:val="32"/>
          <w:szCs w:val="32"/>
          <w:lang w:eastAsia="zh-CN"/>
          <w14:textFill>
            <w14:solidFill>
              <w14:schemeClr w14:val="tx1"/>
            </w14:solidFill>
          </w14:textFill>
        </w:rPr>
        <w:t>构建绿色制造体系，</w:t>
      </w:r>
      <w:r>
        <w:rPr>
          <w:rFonts w:hint="eastAsia" w:ascii="宋体" w:hAnsi="宋体" w:eastAsia="宋体" w:cs="宋体"/>
          <w:b w:val="0"/>
          <w:bCs w:val="0"/>
          <w:color w:val="000000" w:themeColor="text1"/>
          <w:sz w:val="32"/>
          <w:szCs w:val="32"/>
          <w14:textFill>
            <w14:solidFill>
              <w14:schemeClr w14:val="tx1"/>
            </w14:solidFill>
          </w14:textFill>
        </w:rPr>
        <w:t>支持工业节能(节水)、 清洁生产、能源管理体系认证和工业循环经济发展，支持绿色工厂、绿色设计产品、绿色供应链、绿色园区创建，提升资源节约和综合利用水平，推动工业绿色化转型发展</w:t>
      </w:r>
      <w:r>
        <w:rPr>
          <w:rFonts w:hint="default" w:ascii="宋体" w:hAnsi="宋体" w:eastAsia="宋体" w:cs="宋体"/>
          <w:b w:val="0"/>
          <w:bCs w:val="0"/>
          <w:color w:val="000000" w:themeColor="text1"/>
          <w:sz w:val="32"/>
          <w:szCs w:val="32"/>
          <w14:textFill>
            <w14:solidFill>
              <w14:schemeClr w14:val="tx1"/>
            </w14:solidFill>
          </w14:textFill>
          <w:woUserID w:val="1"/>
        </w:rPr>
        <w:t>。</w:t>
      </w:r>
      <w:r>
        <w:rPr>
          <w:rFonts w:hint="eastAsia" w:ascii="宋体" w:hAnsi="宋体" w:eastAsia="宋体" w:cs="宋体"/>
          <w:b w:val="0"/>
          <w:bCs w:val="0"/>
          <w:color w:val="000000" w:themeColor="text1"/>
          <w:sz w:val="32"/>
          <w:szCs w:val="32"/>
          <w14:textFill>
            <w14:solidFill>
              <w14:schemeClr w14:val="tx1"/>
            </w14:solidFill>
          </w14:textFill>
        </w:rPr>
        <w:cr/>
      </w:r>
      <w:r>
        <w:rPr>
          <w:rFonts w:hint="eastAsia" w:ascii="宋体" w:hAnsi="宋体" w:eastAsia="宋体" w:cs="宋体"/>
          <w:b w:val="0"/>
          <w:bCs w:val="0"/>
          <w:color w:val="000000" w:themeColor="text1"/>
          <w:sz w:val="32"/>
          <w:szCs w:val="32"/>
          <w14:textFill>
            <w14:solidFill>
              <w14:schemeClr w14:val="tx1"/>
            </w14:solidFill>
          </w14:textFill>
        </w:rPr>
        <w:t xml:space="preserve">    (</w:t>
      </w:r>
      <w:r>
        <w:rPr>
          <w:rFonts w:hint="default" w:ascii="宋体" w:hAnsi="宋体" w:eastAsia="宋体" w:cs="宋体"/>
          <w:b w:val="0"/>
          <w:bCs w:val="0"/>
          <w:color w:val="000000" w:themeColor="text1"/>
          <w:sz w:val="32"/>
          <w:szCs w:val="32"/>
          <w14:textFill>
            <w14:solidFill>
              <w14:schemeClr w14:val="tx1"/>
            </w14:solidFill>
          </w14:textFill>
        </w:rPr>
        <w:t>六</w:t>
      </w:r>
      <w:r>
        <w:rPr>
          <w:rFonts w:hint="eastAsia" w:ascii="宋体" w:hAnsi="宋体" w:eastAsia="宋体" w:cs="宋体"/>
          <w:b w:val="0"/>
          <w:bCs w:val="0"/>
          <w:color w:val="000000" w:themeColor="text1"/>
          <w:sz w:val="32"/>
          <w:szCs w:val="32"/>
          <w14:textFill>
            <w14:solidFill>
              <w14:schemeClr w14:val="tx1"/>
            </w14:solidFill>
          </w14:textFill>
        </w:rPr>
        <w:t>)支持产品质量和品牌</w:t>
      </w:r>
      <w:r>
        <w:rPr>
          <w:rFonts w:hint="eastAsia" w:ascii="宋体" w:hAnsi="宋体" w:eastAsia="宋体" w:cs="宋体"/>
          <w:b w:val="0"/>
          <w:bCs w:val="0"/>
          <w:color w:val="000000" w:themeColor="text1"/>
          <w:sz w:val="32"/>
          <w:szCs w:val="32"/>
          <w:lang w:val="en-US" w:eastAsia="zh-CN"/>
          <w14:textFill>
            <w14:solidFill>
              <w14:schemeClr w14:val="tx1"/>
            </w14:solidFill>
          </w14:textFill>
        </w:rPr>
        <w:t>提升</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kern w:val="2"/>
          <w:sz w:val="32"/>
          <w:szCs w:val="32"/>
          <w:lang w:eastAsia="zh-CN" w:bidi="ar"/>
          <w14:textFill>
            <w14:solidFill>
              <w14:schemeClr w14:val="tx1"/>
            </w14:solidFill>
          </w14:textFill>
        </w:rPr>
        <w:t>支持企业</w:t>
      </w:r>
      <w:r>
        <w:rPr>
          <w:rFonts w:hint="eastAsia" w:ascii="宋体" w:hAnsi="宋体" w:eastAsia="宋体" w:cs="宋体"/>
          <w:b w:val="0"/>
          <w:bCs w:val="0"/>
          <w:color w:val="000000" w:themeColor="text1"/>
          <w:kern w:val="2"/>
          <w:sz w:val="32"/>
          <w:szCs w:val="32"/>
          <w:lang w:val="en-US" w:eastAsia="zh-CN" w:bidi="ar"/>
          <w14:textFill>
            <w14:solidFill>
              <w14:schemeClr w14:val="tx1"/>
            </w14:solidFill>
          </w14:textFill>
        </w:rPr>
        <w:t>提升产品供给质量层次</w:t>
      </w:r>
      <w:r>
        <w:rPr>
          <w:rFonts w:hint="default" w:ascii="宋体" w:hAnsi="宋体" w:eastAsia="宋体" w:cs="宋体"/>
          <w:b w:val="0"/>
          <w:bCs w:val="0"/>
          <w:color w:val="000000" w:themeColor="text1"/>
          <w:kern w:val="2"/>
          <w:sz w:val="32"/>
          <w:szCs w:val="32"/>
          <w:lang w:eastAsia="zh-CN" w:bidi="ar"/>
          <w14:textFill>
            <w14:solidFill>
              <w14:schemeClr w14:val="tx1"/>
            </w14:solidFill>
          </w14:textFill>
        </w:rPr>
        <w:t>和</w:t>
      </w:r>
      <w:r>
        <w:rPr>
          <w:rFonts w:hint="eastAsia" w:ascii="宋体" w:hAnsi="宋体" w:eastAsia="宋体" w:cs="宋体"/>
          <w:b w:val="0"/>
          <w:bCs w:val="0"/>
          <w:color w:val="000000" w:themeColor="text1"/>
          <w:kern w:val="2"/>
          <w:sz w:val="32"/>
          <w:szCs w:val="32"/>
          <w:lang w:val="en-US" w:eastAsia="zh-CN" w:bidi="ar"/>
          <w14:textFill>
            <w14:solidFill>
              <w14:schemeClr w14:val="tx1"/>
            </w14:solidFill>
          </w14:textFill>
        </w:rPr>
        <w:t>加大自主品牌建设</w:t>
      </w:r>
      <w:r>
        <w:rPr>
          <w:rFonts w:hint="default" w:ascii="宋体" w:hAnsi="宋体" w:eastAsia="宋体" w:cs="宋体"/>
          <w:b w:val="0"/>
          <w:bCs w:val="0"/>
          <w:color w:val="000000" w:themeColor="text1"/>
          <w:kern w:val="2"/>
          <w:sz w:val="32"/>
          <w:szCs w:val="32"/>
          <w:lang w:eastAsia="zh-CN" w:bidi="ar"/>
          <w14:textFill>
            <w14:solidFill>
              <w14:schemeClr w14:val="tx1"/>
            </w14:solidFill>
          </w14:textFill>
        </w:rPr>
        <w:t>，提高龙湾品牌的市场竞争力；优化先进标准供给，支持企业</w:t>
      </w:r>
      <w:r>
        <w:rPr>
          <w:rFonts w:hint="eastAsia" w:ascii="宋体" w:hAnsi="宋体" w:eastAsia="宋体" w:cs="宋体"/>
          <w:b w:val="0"/>
          <w:bCs w:val="0"/>
          <w:color w:val="000000" w:themeColor="text1"/>
          <w:kern w:val="2"/>
          <w:sz w:val="32"/>
          <w:szCs w:val="32"/>
          <w:lang w:val="en-US" w:eastAsia="zh-CN" w:bidi="ar"/>
          <w14:textFill>
            <w14:solidFill>
              <w14:schemeClr w14:val="tx1"/>
            </w14:solidFill>
          </w14:textFill>
        </w:rPr>
        <w:t>加快关键核心技术标准研制，形成一批“龙湾制造”标准体系。</w:t>
      </w:r>
    </w:p>
    <w:p>
      <w:pPr>
        <w:rPr>
          <w:rFonts w:hint="eastAsia" w:ascii="宋体" w:hAnsi="宋体" w:eastAsia="宋体" w:cs="宋体"/>
          <w:b w:val="0"/>
          <w:bCs w:val="0"/>
          <w:color w:val="000000" w:themeColor="text1"/>
          <w:kern w:val="2"/>
          <w:sz w:val="32"/>
          <w:szCs w:val="32"/>
          <w:lang w:val="en-US" w:eastAsia="zh-CN" w:bidi="ar"/>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 xml:space="preserve">  </w:t>
      </w:r>
      <w:r>
        <w:rPr>
          <w:rFonts w:hint="default" w:ascii="宋体" w:hAnsi="宋体" w:eastAsia="宋体" w:cs="宋体"/>
          <w:b w:val="0"/>
          <w:bCs w:val="0"/>
          <w:color w:val="000000" w:themeColor="text1"/>
          <w:sz w:val="32"/>
          <w:szCs w:val="32"/>
          <w14:textFill>
            <w14:solidFill>
              <w14:schemeClr w14:val="tx1"/>
            </w14:solidFill>
          </w14:textFill>
        </w:rPr>
        <w:t xml:space="preserve"> </w:t>
      </w:r>
      <w:r>
        <w:rPr>
          <w:rFonts w:hint="eastAsia" w:ascii="宋体" w:hAnsi="宋体" w:eastAsia="宋体" w:cs="宋体"/>
          <w:b w:val="0"/>
          <w:bCs w:val="0"/>
          <w:color w:val="000000" w:themeColor="text1"/>
          <w:sz w:val="32"/>
          <w:szCs w:val="32"/>
          <w14:textFill>
            <w14:solidFill>
              <w14:schemeClr w14:val="tx1"/>
            </w14:solidFill>
          </w14:textFill>
        </w:rPr>
        <w:t xml:space="preserve"> (</w:t>
      </w:r>
      <w:r>
        <w:rPr>
          <w:rFonts w:hint="default" w:ascii="宋体" w:hAnsi="宋体" w:eastAsia="宋体" w:cs="宋体"/>
          <w:b w:val="0"/>
          <w:bCs w:val="0"/>
          <w:color w:val="000000" w:themeColor="text1"/>
          <w:sz w:val="32"/>
          <w:szCs w:val="32"/>
          <w14:textFill>
            <w14:solidFill>
              <w14:schemeClr w14:val="tx1"/>
            </w14:solidFill>
          </w14:textFill>
        </w:rPr>
        <w:t>七</w:t>
      </w:r>
      <w:r>
        <w:rPr>
          <w:rFonts w:hint="eastAsia" w:ascii="宋体" w:hAnsi="宋体" w:eastAsia="宋体" w:cs="宋体"/>
          <w:b w:val="0"/>
          <w:bCs w:val="0"/>
          <w:color w:val="000000" w:themeColor="text1"/>
          <w:sz w:val="32"/>
          <w:szCs w:val="32"/>
          <w14:textFill>
            <w14:solidFill>
              <w14:schemeClr w14:val="tx1"/>
            </w14:solidFill>
          </w14:textFill>
        </w:rPr>
        <w:t>)</w:t>
      </w:r>
      <w:r>
        <w:rPr>
          <w:rFonts w:hint="default" w:ascii="宋体" w:hAnsi="宋体" w:eastAsia="宋体" w:cs="宋体"/>
          <w:b w:val="0"/>
          <w:bCs w:val="0"/>
          <w:color w:val="000000" w:themeColor="text1"/>
          <w:sz w:val="32"/>
          <w:szCs w:val="32"/>
          <w14:textFill>
            <w14:solidFill>
              <w14:schemeClr w14:val="tx1"/>
            </w14:solidFill>
          </w14:textFill>
        </w:rPr>
        <w:t>支持产业共富发展。</w:t>
      </w:r>
      <w:r>
        <w:rPr>
          <w:rFonts w:hint="eastAsia" w:ascii="宋体" w:hAnsi="宋体" w:eastAsia="宋体" w:cs="宋体"/>
          <w:b w:val="0"/>
          <w:bCs w:val="0"/>
          <w:color w:val="000000" w:themeColor="text1"/>
          <w:kern w:val="2"/>
          <w:sz w:val="32"/>
          <w:szCs w:val="32"/>
          <w:lang w:val="en-US" w:eastAsia="zh-CN" w:bidi="ar"/>
          <w14:textFill>
            <w14:solidFill>
              <w14:schemeClr w14:val="tx1"/>
            </w14:solidFill>
          </w14:textFill>
        </w:rPr>
        <w:t>加快“产业飞地”建设，</w:t>
      </w:r>
      <w:r>
        <w:rPr>
          <w:rFonts w:hint="default" w:ascii="宋体" w:hAnsi="宋体" w:eastAsia="宋体" w:cs="宋体"/>
          <w:b w:val="0"/>
          <w:bCs w:val="0"/>
          <w:color w:val="000000" w:themeColor="text1"/>
          <w:kern w:val="2"/>
          <w:sz w:val="32"/>
          <w:szCs w:val="32"/>
          <w:lang w:val="en-US" w:eastAsia="zh-CN" w:bidi="ar"/>
          <w14:textFill>
            <w14:solidFill>
              <w14:schemeClr w14:val="tx1"/>
            </w14:solidFill>
          </w14:textFill>
        </w:rPr>
        <w:t>支持龙湾</w:t>
      </w:r>
      <w:r>
        <w:rPr>
          <w:rFonts w:hint="eastAsia" w:ascii="宋体" w:hAnsi="宋体" w:eastAsia="宋体" w:cs="宋体"/>
          <w:b w:val="0"/>
          <w:bCs w:val="0"/>
          <w:color w:val="000000" w:themeColor="text1"/>
          <w:kern w:val="2"/>
          <w:sz w:val="32"/>
          <w:szCs w:val="32"/>
          <w:highlight w:val="none"/>
          <w:lang w:val="en-US" w:eastAsia="zh-CN" w:bidi="ar"/>
          <w14:textFill>
            <w14:solidFill>
              <w14:schemeClr w14:val="tx1"/>
            </w14:solidFill>
          </w14:textFill>
        </w:rPr>
        <w:t>（</w:t>
      </w:r>
      <w:r>
        <w:rPr>
          <w:rFonts w:hint="eastAsia"/>
          <w:color w:val="000000" w:themeColor="text1"/>
          <w:sz w:val="32"/>
          <w:szCs w:val="32"/>
          <w:highlight w:val="none"/>
          <w:lang w:val="en-US" w:eastAsia="zh-CN"/>
          <w14:textFill>
            <w14:solidFill>
              <w14:schemeClr w14:val="tx1"/>
            </w14:solidFill>
          </w14:textFill>
        </w:rPr>
        <w:t>温州湾新区）</w:t>
      </w:r>
      <w:r>
        <w:rPr>
          <w:rFonts w:hint="eastAsia" w:ascii="宋体" w:hAnsi="宋体" w:eastAsia="宋体" w:cs="宋体"/>
          <w:b w:val="0"/>
          <w:bCs w:val="0"/>
          <w:color w:val="000000" w:themeColor="text1"/>
          <w:kern w:val="2"/>
          <w:sz w:val="32"/>
          <w:szCs w:val="32"/>
          <w:highlight w:val="none"/>
          <w:lang w:val="en-US" w:eastAsia="zh-CN" w:bidi="ar"/>
          <w14:textFill>
            <w14:solidFill>
              <w14:schemeClr w14:val="tx1"/>
            </w14:solidFill>
          </w14:textFill>
        </w:rPr>
        <w:t>产业链配套项目落户苍南，补齐两地产业链供应链短板。支持龙湾（</w:t>
      </w:r>
      <w:r>
        <w:rPr>
          <w:rFonts w:hint="eastAsia"/>
          <w:color w:val="000000" w:themeColor="text1"/>
          <w:sz w:val="32"/>
          <w:szCs w:val="32"/>
          <w:highlight w:val="none"/>
          <w:lang w:val="en-US" w:eastAsia="zh-CN"/>
          <w14:textFill>
            <w14:solidFill>
              <w14:schemeClr w14:val="tx1"/>
            </w14:solidFill>
          </w14:textFill>
        </w:rPr>
        <w:t>温州湾新区）</w:t>
      </w:r>
      <w:r>
        <w:rPr>
          <w:rFonts w:hint="eastAsia" w:ascii="宋体" w:hAnsi="宋体" w:eastAsia="宋体" w:cs="宋体"/>
          <w:b w:val="0"/>
          <w:bCs w:val="0"/>
          <w:color w:val="000000" w:themeColor="text1"/>
          <w:kern w:val="2"/>
          <w:sz w:val="32"/>
          <w:szCs w:val="32"/>
          <w:highlight w:val="none"/>
          <w:lang w:val="en-US" w:eastAsia="zh-CN" w:bidi="ar"/>
          <w14:textFill>
            <w14:solidFill>
              <w14:schemeClr w14:val="tx1"/>
            </w14:solidFill>
          </w14:textFill>
        </w:rPr>
        <w:t>科</w:t>
      </w:r>
      <w:r>
        <w:rPr>
          <w:rFonts w:hint="eastAsia" w:ascii="宋体" w:hAnsi="宋体" w:eastAsia="宋体" w:cs="宋体"/>
          <w:b w:val="0"/>
          <w:bCs w:val="0"/>
          <w:color w:val="000000" w:themeColor="text1"/>
          <w:kern w:val="2"/>
          <w:sz w:val="32"/>
          <w:szCs w:val="32"/>
          <w:lang w:val="en-US" w:eastAsia="zh-CN" w:bidi="ar"/>
          <w14:textFill>
            <w14:solidFill>
              <w14:schemeClr w14:val="tx1"/>
            </w14:solidFill>
          </w14:textFill>
        </w:rPr>
        <w:t>技创新成果在苍南落地转化、创新创业企业在苍南加速孵化、生产制造环节在苍南转移投产，推动产业发展合作共赢。</w:t>
      </w:r>
    </w:p>
    <w:p>
      <w:pPr>
        <w:pStyle w:val="4"/>
        <w:keepNext w:val="0"/>
        <w:keepLines w:val="0"/>
        <w:widowControl/>
        <w:suppressLineNumbers w:val="0"/>
        <w:spacing w:line="360" w:lineRule="auto"/>
        <w:ind w:left="0" w:firstLine="643"/>
        <w:jc w:val="left"/>
        <w:rPr>
          <w:rFonts w:hint="eastAsia" w:ascii="宋体" w:hAnsi="宋体" w:eastAsia="宋体" w:cs="宋体"/>
          <w:b w:val="0"/>
          <w:bCs w:val="0"/>
          <w:color w:val="000000" w:themeColor="text1"/>
          <w:sz w:val="32"/>
          <w:szCs w:val="32"/>
          <w14:textFill>
            <w14:solidFill>
              <w14:schemeClr w14:val="tx1"/>
            </w14:solidFill>
          </w14:textFill>
        </w:rPr>
      </w:pPr>
      <w:r>
        <w:rPr>
          <w:rFonts w:hint="eastAsia" w:ascii="宋体" w:hAnsi="宋体" w:eastAsia="宋体" w:cs="宋体"/>
          <w:b w:val="0"/>
          <w:bCs w:val="0"/>
          <w:color w:val="000000" w:themeColor="text1"/>
          <w:sz w:val="32"/>
          <w:szCs w:val="32"/>
          <w14:textFill>
            <w14:solidFill>
              <w14:schemeClr w14:val="tx1"/>
            </w14:solidFill>
          </w14:textFill>
        </w:rPr>
        <w:t>（八）支持省委、省政府及区委、区政府确定的其他重点领</w:t>
      </w:r>
      <w:r>
        <w:rPr>
          <w:rFonts w:hint="eastAsia" w:ascii="宋体" w:hAnsi="宋体" w:eastAsia="宋体" w:cs="宋体"/>
          <w:b w:val="0"/>
          <w:bCs w:val="0"/>
          <w:color w:val="000000" w:themeColor="text1"/>
          <w:sz w:val="32"/>
          <w:szCs w:val="32"/>
          <w14:textFill>
            <w14:solidFill>
              <w14:schemeClr w14:val="tx1"/>
            </w14:solidFill>
          </w14:textFill>
        </w:rPr>
        <w:cr/>
      </w:r>
      <w:r>
        <w:rPr>
          <w:rFonts w:hint="eastAsia" w:ascii="宋体" w:hAnsi="宋体" w:eastAsia="宋体" w:cs="宋体"/>
          <w:b w:val="0"/>
          <w:bCs w:val="0"/>
          <w:color w:val="000000" w:themeColor="text1"/>
          <w:sz w:val="32"/>
          <w:szCs w:val="32"/>
          <w14:textFill>
            <w14:solidFill>
              <w14:schemeClr w14:val="tx1"/>
            </w14:solidFill>
          </w14:textFill>
        </w:rPr>
        <w:t>域的工作。</w:t>
      </w:r>
      <w:r>
        <w:rPr>
          <w:rFonts w:hint="eastAsia" w:ascii="宋体" w:hAnsi="宋体" w:eastAsia="宋体" w:cs="宋体"/>
          <w:b w:val="0"/>
          <w:bCs w:val="0"/>
          <w:color w:val="000000" w:themeColor="text1"/>
          <w:sz w:val="32"/>
          <w:szCs w:val="32"/>
          <w14:textFill>
            <w14:solidFill>
              <w14:schemeClr w14:val="tx1"/>
            </w14:solidFill>
          </w14:textFill>
        </w:rPr>
        <w:cr/>
      </w:r>
    </w:p>
    <w:p>
      <w:pPr>
        <w:numPr>
          <w:ilvl w:val="0"/>
          <w:numId w:val="3"/>
        </w:numPr>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支持方式</w:t>
      </w:r>
    </w:p>
    <w:p>
      <w:pPr>
        <w:numPr>
          <w:ilvl w:val="0"/>
          <w:numId w:val="0"/>
        </w:numPr>
        <w:ind w:firstLine="640" w:firstLineChars="200"/>
        <w:jc w:val="left"/>
        <w:rPr>
          <w:rFonts w:hint="eastAsia"/>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原则上每年根据</w:t>
      </w:r>
      <w:r>
        <w:rPr>
          <w:rFonts w:hint="eastAsia"/>
          <w:color w:val="000000" w:themeColor="text1"/>
          <w:sz w:val="32"/>
          <w:szCs w:val="32"/>
          <w14:textFill>
            <w14:solidFill>
              <w14:schemeClr w14:val="tx1"/>
            </w14:solidFill>
          </w14:textFill>
        </w:rPr>
        <w:t>专项激励资金工作总体安排和预算安排情况，由</w:t>
      </w:r>
      <w:r>
        <w:rPr>
          <w:rFonts w:hint="default"/>
          <w:color w:val="000000" w:themeColor="text1"/>
          <w:sz w:val="32"/>
          <w:szCs w:val="32"/>
          <w14:textFill>
            <w14:solidFill>
              <w14:schemeClr w14:val="tx1"/>
            </w14:solidFill>
          </w14:textFill>
        </w:rPr>
        <w:t>区</w:t>
      </w:r>
      <w:r>
        <w:rPr>
          <w:rFonts w:hint="eastAsia"/>
          <w:color w:val="000000" w:themeColor="text1"/>
          <w:sz w:val="32"/>
          <w:szCs w:val="32"/>
          <w14:textFill>
            <w14:solidFill>
              <w14:schemeClr w14:val="tx1"/>
            </w14:solidFill>
          </w14:textFill>
        </w:rPr>
        <w:t>经信局</w:t>
      </w:r>
      <w:r>
        <w:rPr>
          <w:rFonts w:hint="eastAsia"/>
          <w:color w:val="000000" w:themeColor="text1"/>
          <w:sz w:val="32"/>
          <w:szCs w:val="32"/>
          <w:lang w:eastAsia="zh-CN"/>
          <w14:textFill>
            <w14:solidFill>
              <w14:schemeClr w14:val="tx1"/>
            </w14:solidFill>
          </w14:textFill>
        </w:rPr>
        <w:t>、</w:t>
      </w:r>
      <w:r>
        <w:rPr>
          <w:rFonts w:hint="eastAsia"/>
          <w:color w:val="000000" w:themeColor="text1"/>
          <w:sz w:val="32"/>
          <w:szCs w:val="32"/>
          <w:lang w:val="en-US" w:eastAsia="zh-CN"/>
          <w14:textFill>
            <w14:solidFill>
              <w14:schemeClr w14:val="tx1"/>
            </w14:solidFill>
          </w14:textFill>
        </w:rPr>
        <w:t>温州湾经发局</w:t>
      </w:r>
      <w:r>
        <w:rPr>
          <w:rFonts w:hint="eastAsia"/>
          <w:color w:val="000000" w:themeColor="text1"/>
          <w:sz w:val="32"/>
          <w:szCs w:val="32"/>
          <w14:textFill>
            <w14:solidFill>
              <w14:schemeClr w14:val="tx1"/>
            </w14:solidFill>
          </w14:textFill>
        </w:rPr>
        <w:t>会同</w:t>
      </w:r>
      <w:r>
        <w:rPr>
          <w:rFonts w:hint="default"/>
          <w:color w:val="000000" w:themeColor="text1"/>
          <w:sz w:val="32"/>
          <w:szCs w:val="32"/>
          <w14:textFill>
            <w14:solidFill>
              <w14:schemeClr w14:val="tx1"/>
            </w14:solidFill>
          </w14:textFill>
        </w:rPr>
        <w:t>区</w:t>
      </w:r>
      <w:r>
        <w:rPr>
          <w:rFonts w:hint="eastAsia"/>
          <w:color w:val="000000" w:themeColor="text1"/>
          <w:sz w:val="32"/>
          <w:szCs w:val="32"/>
          <w14:textFill>
            <w14:solidFill>
              <w14:schemeClr w14:val="tx1"/>
            </w14:solidFill>
          </w14:textFill>
        </w:rPr>
        <w:t>财政局研究提出年度支持重点，确定各种分配方式的补助额度以及补助比例。按照项目实际投资额补助或按照评定项目文件给予补助，同一主体、同一事项就高不重复享受，达到更高一档标准时，给予差额部分补助。</w:t>
      </w:r>
      <w:r>
        <w:rPr>
          <w:rFonts w:hint="eastAsia"/>
          <w:color w:val="000000" w:themeColor="text1"/>
          <w:sz w:val="32"/>
          <w:szCs w:val="32"/>
          <w14:textFill>
            <w14:solidFill>
              <w14:schemeClr w14:val="tx1"/>
            </w14:solidFill>
          </w14:textFill>
        </w:rPr>
        <w:cr/>
      </w:r>
    </w:p>
    <w:p>
      <w:pPr>
        <w:numPr>
          <w:ilvl w:val="0"/>
          <w:numId w:val="0"/>
        </w:numPr>
        <w:jc w:val="center"/>
        <w:rPr>
          <w:rFonts w:hint="eastAsia"/>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第三章</w:t>
      </w:r>
      <w:r>
        <w:rPr>
          <w:rFonts w:hint="eastAsia" w:ascii="黑体" w:hAnsi="黑体" w:eastAsia="黑体" w:cs="黑体"/>
          <w:b w:val="0"/>
          <w:bCs w:val="0"/>
          <w:color w:val="000000" w:themeColor="text1"/>
          <w:sz w:val="32"/>
          <w:szCs w:val="32"/>
          <w14:textFill>
            <w14:solidFill>
              <w14:schemeClr w14:val="tx1"/>
            </w14:solidFill>
          </w14:textFill>
          <w:woUserID w:val="1"/>
        </w:rPr>
        <w:t xml:space="preserve"> </w:t>
      </w:r>
      <w:r>
        <w:rPr>
          <w:rFonts w:hint="eastAsia" w:ascii="黑体" w:hAnsi="黑体" w:eastAsia="黑体" w:cs="黑体"/>
          <w:b w:val="0"/>
          <w:bCs w:val="0"/>
          <w:color w:val="000000" w:themeColor="text1"/>
          <w:sz w:val="32"/>
          <w:szCs w:val="32"/>
          <w14:textFill>
            <w14:solidFill>
              <w14:schemeClr w14:val="tx1"/>
            </w14:solidFill>
          </w14:textFill>
        </w:rPr>
        <w:t>申请、审核、拨付和资金管理</w:t>
      </w:r>
    </w:p>
    <w:p>
      <w:pPr>
        <w:numPr>
          <w:ilvl w:val="0"/>
          <w:numId w:val="3"/>
        </w:numPr>
        <w:ind w:left="0" w:leftChars="0" w:firstLine="0" w:firstLineChars="0"/>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申请审核</w:t>
      </w:r>
    </w:p>
    <w:p>
      <w:pPr>
        <w:numPr>
          <w:ilvl w:val="0"/>
          <w:numId w:val="0"/>
        </w:numPr>
        <w:jc w:val="left"/>
        <w:rPr>
          <w:rFonts w:hint="eastAsia"/>
          <w:color w:val="000000" w:themeColor="text1"/>
          <w:sz w:val="32"/>
          <w:szCs w:val="32"/>
          <w:highlight w:val="none"/>
          <w:u w:val="none"/>
          <w14:textFill>
            <w14:solidFill>
              <w14:schemeClr w14:val="tx1"/>
            </w14:solidFill>
          </w14:textFill>
        </w:rPr>
      </w:pPr>
      <w:r>
        <w:rPr>
          <w:rFonts w:hint="default"/>
          <w:color w:val="000000" w:themeColor="text1"/>
          <w:sz w:val="32"/>
          <w:szCs w:val="32"/>
          <w:highlight w:val="none"/>
          <w:u w:val="none"/>
          <w14:textFill>
            <w14:solidFill>
              <w14:schemeClr w14:val="tx1"/>
            </w14:solidFill>
          </w14:textFill>
          <w:woUserID w:val="2"/>
        </w:rPr>
        <w:t xml:space="preserve">     </w:t>
      </w:r>
      <w:r>
        <w:rPr>
          <w:rFonts w:hint="default"/>
          <w:color w:val="000000" w:themeColor="text1"/>
          <w:sz w:val="32"/>
          <w:szCs w:val="32"/>
          <w:highlight w:val="none"/>
          <w:u w:val="none"/>
          <w14:textFill>
            <w14:solidFill>
              <w14:schemeClr w14:val="tx1"/>
            </w14:solidFill>
          </w14:textFill>
          <w:woUserID w:val="1"/>
        </w:rPr>
        <w:t>（</w:t>
      </w:r>
      <w:r>
        <w:rPr>
          <w:rFonts w:hint="default"/>
          <w:color w:val="000000" w:themeColor="text1"/>
          <w:sz w:val="32"/>
          <w:szCs w:val="32"/>
          <w:highlight w:val="none"/>
          <w:u w:val="none"/>
          <w14:textFill>
            <w14:solidFill>
              <w14:schemeClr w14:val="tx1"/>
            </w14:solidFill>
          </w14:textFill>
        </w:rPr>
        <w:t>一</w:t>
      </w:r>
      <w:r>
        <w:rPr>
          <w:rFonts w:hint="default"/>
          <w:color w:val="000000" w:themeColor="text1"/>
          <w:sz w:val="32"/>
          <w:szCs w:val="32"/>
          <w:highlight w:val="none"/>
          <w:u w:val="none"/>
          <w14:textFill>
            <w14:solidFill>
              <w14:schemeClr w14:val="tx1"/>
            </w14:solidFill>
          </w14:textFill>
          <w:woUserID w:val="1"/>
        </w:rPr>
        <w:t>）</w:t>
      </w:r>
      <w:r>
        <w:rPr>
          <w:rFonts w:hint="eastAsia"/>
          <w:color w:val="000000" w:themeColor="text1"/>
          <w:sz w:val="32"/>
          <w:szCs w:val="32"/>
          <w:highlight w:val="none"/>
          <w:u w:val="none"/>
          <w14:textFill>
            <w14:solidFill>
              <w14:schemeClr w14:val="tx1"/>
            </w14:solidFill>
          </w14:textFill>
        </w:rPr>
        <w:t>每年由</w:t>
      </w:r>
      <w:r>
        <w:rPr>
          <w:rFonts w:hint="default"/>
          <w:color w:val="000000" w:themeColor="text1"/>
          <w:sz w:val="32"/>
          <w:szCs w:val="32"/>
          <w:highlight w:val="none"/>
          <w:u w:val="none"/>
          <w14:textFill>
            <w14:solidFill>
              <w14:schemeClr w14:val="tx1"/>
            </w14:solidFill>
          </w14:textFill>
        </w:rPr>
        <w:t>区</w:t>
      </w:r>
      <w:r>
        <w:rPr>
          <w:rFonts w:hint="eastAsia"/>
          <w:color w:val="000000" w:themeColor="text1"/>
          <w:sz w:val="32"/>
          <w:szCs w:val="32"/>
          <w:highlight w:val="none"/>
          <w:u w:val="none"/>
          <w14:textFill>
            <w14:solidFill>
              <w14:schemeClr w14:val="tx1"/>
            </w14:solidFill>
          </w14:textFill>
        </w:rPr>
        <w:t>经信局</w:t>
      </w:r>
      <w:r>
        <w:rPr>
          <w:rFonts w:hint="eastAsia"/>
          <w:color w:val="000000" w:themeColor="text1"/>
          <w:sz w:val="32"/>
          <w:szCs w:val="32"/>
          <w:highlight w:val="none"/>
          <w:u w:val="none"/>
          <w:lang w:eastAsia="zh-CN"/>
          <w14:textFill>
            <w14:solidFill>
              <w14:schemeClr w14:val="tx1"/>
            </w14:solidFill>
          </w14:textFill>
        </w:rPr>
        <w:t>、</w:t>
      </w:r>
      <w:r>
        <w:rPr>
          <w:rFonts w:hint="eastAsia"/>
          <w:color w:val="000000" w:themeColor="text1"/>
          <w:sz w:val="32"/>
          <w:szCs w:val="32"/>
          <w:highlight w:val="none"/>
          <w:u w:val="none"/>
          <w:lang w:val="en-US" w:eastAsia="zh-CN"/>
          <w14:textFill>
            <w14:solidFill>
              <w14:schemeClr w14:val="tx1"/>
            </w14:solidFill>
          </w14:textFill>
        </w:rPr>
        <w:t>温州湾经发局</w:t>
      </w:r>
      <w:r>
        <w:rPr>
          <w:rFonts w:hint="eastAsia"/>
          <w:color w:val="000000" w:themeColor="text1"/>
          <w:sz w:val="32"/>
          <w:szCs w:val="32"/>
          <w:highlight w:val="none"/>
          <w:u w:val="none"/>
          <w14:textFill>
            <w14:solidFill>
              <w14:schemeClr w14:val="tx1"/>
            </w14:solidFill>
          </w14:textFill>
        </w:rPr>
        <w:t>下发项目申报等通知，布置具体申报工作。相关企业、单位应按照申报通知规定和具体申报通知的要求，在规定时间内向主管部门上报申请文件及有关材料。</w:t>
      </w:r>
      <w:r>
        <w:rPr>
          <w:rFonts w:hint="eastAsia"/>
          <w:color w:val="000000" w:themeColor="text1"/>
          <w:sz w:val="32"/>
          <w:szCs w:val="32"/>
          <w:highlight w:val="none"/>
          <w:u w:val="none"/>
          <w14:textFill>
            <w14:solidFill>
              <w14:schemeClr w14:val="tx1"/>
            </w14:solidFill>
          </w14:textFill>
        </w:rPr>
        <w:cr/>
      </w:r>
      <w:r>
        <w:rPr>
          <w:rFonts w:hint="default"/>
          <w:color w:val="000000" w:themeColor="text1"/>
          <w:sz w:val="32"/>
          <w:szCs w:val="32"/>
          <w:highlight w:val="none"/>
          <w:u w:val="none"/>
          <w14:textFill>
            <w14:solidFill>
              <w14:schemeClr w14:val="tx1"/>
            </w14:solidFill>
          </w14:textFill>
          <w:woUserID w:val="1"/>
        </w:rPr>
        <w:t xml:space="preserve">    （</w:t>
      </w:r>
      <w:r>
        <w:rPr>
          <w:rFonts w:hint="eastAsia"/>
          <w:color w:val="000000" w:themeColor="text1"/>
          <w:sz w:val="32"/>
          <w:szCs w:val="32"/>
          <w:highlight w:val="none"/>
          <w:u w:val="none"/>
          <w14:textFill>
            <w14:solidFill>
              <w14:schemeClr w14:val="tx1"/>
            </w14:solidFill>
          </w14:textFill>
        </w:rPr>
        <w:t>二</w:t>
      </w:r>
      <w:r>
        <w:rPr>
          <w:rFonts w:hint="default"/>
          <w:color w:val="000000" w:themeColor="text1"/>
          <w:sz w:val="32"/>
          <w:szCs w:val="32"/>
          <w:highlight w:val="none"/>
          <w:u w:val="none"/>
          <w14:textFill>
            <w14:solidFill>
              <w14:schemeClr w14:val="tx1"/>
            </w14:solidFill>
          </w14:textFill>
          <w:woUserID w:val="1"/>
        </w:rPr>
        <w:t>）</w:t>
      </w:r>
      <w:r>
        <w:rPr>
          <w:rFonts w:hint="eastAsia"/>
          <w:color w:val="000000" w:themeColor="text1"/>
          <w:sz w:val="32"/>
          <w:szCs w:val="32"/>
          <w:highlight w:val="none"/>
          <w:u w:val="none"/>
          <w14:textFill>
            <w14:solidFill>
              <w14:schemeClr w14:val="tx1"/>
            </w14:solidFill>
          </w14:textFill>
        </w:rPr>
        <w:t>经信部门和财政部门要明确职责分工，密切工作配合， 认真组织相关单位进行申报。原则上，项目由经信部门审核，必要时可委托第三方中介机构审计。经信部门要做好项目的储备库管理、对项目单位资格复核、对项目的可行性把关等工作。财政部门要做好资金分配方案审核和程序监督等工作。</w:t>
      </w:r>
    </w:p>
    <w:p>
      <w:pPr>
        <w:numPr>
          <w:ilvl w:val="0"/>
          <w:numId w:val="0"/>
        </w:numPr>
        <w:jc w:val="center"/>
        <w:rPr>
          <w:rFonts w:hint="eastAsia"/>
          <w:color w:val="000000" w:themeColor="text1"/>
          <w:sz w:val="32"/>
          <w:szCs w:val="32"/>
          <w:highlight w:val="none"/>
          <w:u w:val="none"/>
          <w14:textFill>
            <w14:solidFill>
              <w14:schemeClr w14:val="tx1"/>
            </w14:solidFill>
          </w14:textFill>
        </w:rPr>
      </w:pPr>
      <w:r>
        <w:rPr>
          <w:rFonts w:hint="eastAsia"/>
          <w:color w:val="000000" w:themeColor="text1"/>
          <w:sz w:val="32"/>
          <w:szCs w:val="32"/>
          <w:highlight w:val="none"/>
          <w:u w:val="none"/>
          <w14:textFill>
            <w14:solidFill>
              <w14:schemeClr w14:val="tx1"/>
            </w14:solidFill>
          </w14:textFill>
        </w:rPr>
        <w:cr/>
      </w:r>
      <w:r>
        <w:rPr>
          <w:rFonts w:hint="eastAsia"/>
          <w:color w:val="000000" w:themeColor="text1"/>
          <w:sz w:val="32"/>
          <w:szCs w:val="32"/>
          <w:highlight w:val="none"/>
          <w:u w:val="none"/>
          <w14:textFill>
            <w14:solidFill>
              <w14:schemeClr w14:val="tx1"/>
            </w14:solidFill>
          </w14:textFill>
        </w:rPr>
        <w:t>第九条 资金拨付</w:t>
      </w:r>
    </w:p>
    <w:p>
      <w:pPr>
        <w:numPr>
          <w:ilvl w:val="0"/>
          <w:numId w:val="0"/>
        </w:numPr>
        <w:ind w:firstLine="640" w:firstLineChars="200"/>
        <w:jc w:val="left"/>
        <w:rPr>
          <w:rFonts w:hint="eastAsia"/>
          <w:color w:val="000000" w:themeColor="text1"/>
          <w:sz w:val="32"/>
          <w:szCs w:val="32"/>
          <w14:textFill>
            <w14:solidFill>
              <w14:schemeClr w14:val="tx1"/>
            </w14:solidFill>
          </w14:textFill>
        </w:rPr>
      </w:pPr>
      <w:r>
        <w:rPr>
          <w:rFonts w:hint="eastAsia"/>
          <w:color w:val="000000" w:themeColor="text1"/>
          <w:sz w:val="32"/>
          <w:szCs w:val="32"/>
          <w:highlight w:val="none"/>
          <w:u w:val="none"/>
          <w14:textFill>
            <w14:solidFill>
              <w14:schemeClr w14:val="tx1"/>
            </w14:solidFill>
          </w14:textFill>
        </w:rPr>
        <w:t>项目验收合格后，</w:t>
      </w:r>
      <w:r>
        <w:rPr>
          <w:rFonts w:hint="default"/>
          <w:color w:val="000000" w:themeColor="text1"/>
          <w:sz w:val="32"/>
          <w:szCs w:val="32"/>
          <w:highlight w:val="none"/>
          <w:u w:val="none"/>
          <w14:textFill>
            <w14:solidFill>
              <w14:schemeClr w14:val="tx1"/>
            </w14:solidFill>
          </w14:textFill>
        </w:rPr>
        <w:t>区</w:t>
      </w:r>
      <w:r>
        <w:rPr>
          <w:rFonts w:hint="eastAsia"/>
          <w:color w:val="000000" w:themeColor="text1"/>
          <w:sz w:val="32"/>
          <w:szCs w:val="32"/>
          <w:highlight w:val="none"/>
          <w:u w:val="none"/>
          <w14:textFill>
            <w14:solidFill>
              <w14:schemeClr w14:val="tx1"/>
            </w14:solidFill>
          </w14:textFill>
        </w:rPr>
        <w:t>经信局会同</w:t>
      </w:r>
      <w:r>
        <w:rPr>
          <w:rFonts w:hint="default"/>
          <w:color w:val="000000" w:themeColor="text1"/>
          <w:sz w:val="32"/>
          <w:szCs w:val="32"/>
          <w:highlight w:val="none"/>
          <w:u w:val="none"/>
          <w14:textFill>
            <w14:solidFill>
              <w14:schemeClr w14:val="tx1"/>
            </w14:solidFill>
          </w14:textFill>
        </w:rPr>
        <w:t>区</w:t>
      </w:r>
      <w:r>
        <w:rPr>
          <w:rFonts w:hint="eastAsia"/>
          <w:color w:val="000000" w:themeColor="text1"/>
          <w:sz w:val="32"/>
          <w:szCs w:val="32"/>
          <w:highlight w:val="none"/>
          <w:u w:val="none"/>
          <w14:textFill>
            <w14:solidFill>
              <w14:schemeClr w14:val="tx1"/>
            </w14:solidFill>
          </w14:textFill>
        </w:rPr>
        <w:t>财政局分批拟定补助项目和资金额度，并在媒体上</w:t>
      </w:r>
      <w:r>
        <w:rPr>
          <w:rFonts w:hint="default"/>
          <w:color w:val="000000" w:themeColor="text1"/>
          <w:sz w:val="32"/>
          <w:szCs w:val="32"/>
          <w:highlight w:val="none"/>
          <w:u w:val="none"/>
          <w14:textFill>
            <w14:solidFill>
              <w14:schemeClr w14:val="tx1"/>
            </w14:solidFill>
          </w14:textFill>
          <w:woUserID w:val="1"/>
        </w:rPr>
        <w:t>（</w:t>
      </w:r>
      <w:r>
        <w:rPr>
          <w:rFonts w:hint="eastAsia"/>
          <w:color w:val="000000" w:themeColor="text1"/>
          <w:sz w:val="32"/>
          <w:szCs w:val="32"/>
          <w:highlight w:val="none"/>
          <w:u w:val="none"/>
          <w14:textFill>
            <w14:solidFill>
              <w14:schemeClr w14:val="tx1"/>
            </w14:solidFill>
          </w14:textFill>
        </w:rPr>
        <w:t>网站</w:t>
      </w:r>
      <w:r>
        <w:rPr>
          <w:rFonts w:hint="default"/>
          <w:color w:val="000000" w:themeColor="text1"/>
          <w:sz w:val="32"/>
          <w:szCs w:val="32"/>
          <w:highlight w:val="none"/>
          <w:u w:val="none"/>
          <w14:textFill>
            <w14:solidFill>
              <w14:schemeClr w14:val="tx1"/>
            </w14:solidFill>
          </w14:textFill>
          <w:woUserID w:val="1"/>
        </w:rPr>
        <w:t>）</w:t>
      </w:r>
      <w:r>
        <w:rPr>
          <w:rFonts w:hint="eastAsia"/>
          <w:color w:val="000000" w:themeColor="text1"/>
          <w:sz w:val="32"/>
          <w:szCs w:val="32"/>
          <w:highlight w:val="none"/>
          <w:u w:val="none"/>
          <w14:textFill>
            <w14:solidFill>
              <w14:schemeClr w14:val="tx1"/>
            </w14:solidFill>
          </w14:textFill>
        </w:rPr>
        <w:t>进行公示。公示期满并无异议的，联合下达专项资金补助文件。</w:t>
      </w:r>
      <w:r>
        <w:rPr>
          <w:rFonts w:hint="eastAsia"/>
          <w:color w:val="000000" w:themeColor="text1"/>
          <w:sz w:val="32"/>
          <w:szCs w:val="32"/>
          <w:highlight w:val="none"/>
          <w:u w:val="none"/>
          <w14:textFill>
            <w14:solidFill>
              <w14:schemeClr w14:val="tx1"/>
            </w14:solidFill>
          </w14:textFill>
        </w:rPr>
        <w:cr/>
      </w:r>
    </w:p>
    <w:p>
      <w:pPr>
        <w:numPr>
          <w:ilvl w:val="0"/>
          <w:numId w:val="0"/>
        </w:numPr>
        <w:ind w:leftChars="0"/>
        <w:jc w:val="center"/>
        <w:rPr>
          <w:color w:val="000000" w:themeColor="text1"/>
          <w:sz w:val="32"/>
          <w:szCs w:val="32"/>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 xml:space="preserve">第十条 </w:t>
      </w:r>
      <w:r>
        <w:rPr>
          <w:rFonts w:hint="eastAsia"/>
          <w:color w:val="000000" w:themeColor="text1"/>
          <w:sz w:val="32"/>
          <w:szCs w:val="32"/>
          <w14:textFill>
            <w14:solidFill>
              <w14:schemeClr w14:val="tx1"/>
            </w14:solidFill>
          </w14:textFill>
        </w:rPr>
        <w:t>资金管理</w:t>
      </w:r>
    </w:p>
    <w:p>
      <w:pPr>
        <w:numPr>
          <w:ilvl w:val="0"/>
          <w:numId w:val="0"/>
        </w:numPr>
        <w:ind w:leftChars="0"/>
        <w:jc w:val="left"/>
        <w:rPr>
          <w:rFonts w:hint="eastAsia"/>
          <w:color w:val="000000" w:themeColor="text1"/>
          <w:sz w:val="32"/>
          <w:szCs w:val="32"/>
          <w14:textFill>
            <w14:solidFill>
              <w14:schemeClr w14:val="tx1"/>
            </w14:solidFill>
          </w14:textFill>
        </w:rPr>
      </w:pPr>
      <w:bookmarkStart w:id="0" w:name="_GoBack"/>
      <w:bookmarkEnd w:id="0"/>
      <w:r>
        <w:rPr>
          <w:rFonts w:hint="default"/>
          <w:color w:val="000000" w:themeColor="text1"/>
          <w:sz w:val="32"/>
          <w:szCs w:val="32"/>
          <w14:textFill>
            <w14:solidFill>
              <w14:schemeClr w14:val="tx1"/>
            </w14:solidFill>
          </w14:textFill>
          <w:woUserID w:val="1"/>
        </w:rPr>
        <w:t xml:space="preserve">    （</w:t>
      </w:r>
      <w:r>
        <w:rPr>
          <w:rFonts w:hint="eastAsia"/>
          <w:color w:val="000000" w:themeColor="text1"/>
          <w:sz w:val="32"/>
          <w:szCs w:val="32"/>
          <w14:textFill>
            <w14:solidFill>
              <w14:schemeClr w14:val="tx1"/>
            </w14:solidFill>
          </w14:textFill>
        </w:rPr>
        <w:t>一</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14:textFill>
            <w14:solidFill>
              <w14:schemeClr w14:val="tx1"/>
            </w14:solidFill>
          </w14:textFill>
        </w:rPr>
        <w:t>项目承担企业收到财政部门拨付的资金后，应严格按</w:t>
      </w:r>
      <w:r>
        <w:rPr>
          <w:rFonts w:hint="eastAsia"/>
          <w:color w:val="000000" w:themeColor="text1"/>
          <w:sz w:val="32"/>
          <w:szCs w:val="32"/>
          <w14:textFill>
            <w14:solidFill>
              <w14:schemeClr w14:val="tx1"/>
            </w14:solidFill>
          </w14:textFill>
        </w:rPr>
        <w:cr/>
      </w:r>
      <w:r>
        <w:rPr>
          <w:rFonts w:hint="eastAsia"/>
          <w:color w:val="000000" w:themeColor="text1"/>
          <w:sz w:val="32"/>
          <w:szCs w:val="32"/>
          <w14:textFill>
            <w14:solidFill>
              <w14:schemeClr w14:val="tx1"/>
            </w14:solidFill>
          </w14:textFill>
        </w:rPr>
        <w:t>规定使用，并按现行财务会计制度进行账务处理。</w:t>
      </w:r>
      <w:r>
        <w:rPr>
          <w:rFonts w:hint="eastAsia"/>
          <w:color w:val="000000" w:themeColor="text1"/>
          <w:sz w:val="32"/>
          <w:szCs w:val="32"/>
          <w14:textFill>
            <w14:solidFill>
              <w14:schemeClr w14:val="tx1"/>
            </w14:solidFill>
          </w14:textFill>
        </w:rPr>
        <w:cr/>
      </w:r>
      <w:r>
        <w:rPr>
          <w:rFonts w:hint="default"/>
          <w:color w:val="000000" w:themeColor="text1"/>
          <w:sz w:val="32"/>
          <w:szCs w:val="32"/>
          <w14:textFill>
            <w14:solidFill>
              <w14:schemeClr w14:val="tx1"/>
            </w14:solidFill>
          </w14:textFill>
          <w:woUserID w:val="1"/>
        </w:rPr>
        <w:t xml:space="preserve">    （</w:t>
      </w:r>
      <w:r>
        <w:rPr>
          <w:rFonts w:hint="eastAsia"/>
          <w:color w:val="000000" w:themeColor="text1"/>
          <w:sz w:val="32"/>
          <w:szCs w:val="32"/>
          <w14:textFill>
            <w14:solidFill>
              <w14:schemeClr w14:val="tx1"/>
            </w14:solidFill>
          </w14:textFill>
        </w:rPr>
        <w:t>二</w:t>
      </w:r>
      <w:r>
        <w:rPr>
          <w:rFonts w:hint="default"/>
          <w:color w:val="000000" w:themeColor="text1"/>
          <w:sz w:val="32"/>
          <w:szCs w:val="32"/>
          <w14:textFill>
            <w14:solidFill>
              <w14:schemeClr w14:val="tx1"/>
            </w14:solidFill>
          </w14:textFill>
          <w:woUserID w:val="1"/>
        </w:rPr>
        <w:t>）</w:t>
      </w:r>
      <w:r>
        <w:rPr>
          <w:rFonts w:hint="default"/>
          <w:color w:val="000000" w:themeColor="text1"/>
          <w:sz w:val="32"/>
          <w:szCs w:val="32"/>
          <w14:textFill>
            <w14:solidFill>
              <w14:schemeClr w14:val="tx1"/>
            </w14:solidFill>
          </w14:textFill>
        </w:rPr>
        <w:t>区</w:t>
      </w:r>
      <w:r>
        <w:rPr>
          <w:rFonts w:hint="eastAsia"/>
          <w:color w:val="000000" w:themeColor="text1"/>
          <w:sz w:val="32"/>
          <w:szCs w:val="32"/>
          <w14:textFill>
            <w14:solidFill>
              <w14:schemeClr w14:val="tx1"/>
            </w14:solidFill>
          </w14:textFill>
        </w:rPr>
        <w:t>财政局和</w:t>
      </w:r>
      <w:r>
        <w:rPr>
          <w:rFonts w:hint="default"/>
          <w:color w:val="000000" w:themeColor="text1"/>
          <w:sz w:val="32"/>
          <w:szCs w:val="32"/>
          <w14:textFill>
            <w14:solidFill>
              <w14:schemeClr w14:val="tx1"/>
            </w14:solidFill>
          </w14:textFill>
        </w:rPr>
        <w:t>区</w:t>
      </w:r>
      <w:r>
        <w:rPr>
          <w:rFonts w:hint="eastAsia"/>
          <w:color w:val="000000" w:themeColor="text1"/>
          <w:sz w:val="32"/>
          <w:szCs w:val="32"/>
          <w14:textFill>
            <w14:solidFill>
              <w14:schemeClr w14:val="tx1"/>
            </w14:solidFill>
          </w14:textFill>
        </w:rPr>
        <w:t>经信局</w:t>
      </w:r>
      <w:r>
        <w:rPr>
          <w:rFonts w:hint="eastAsia"/>
          <w:color w:val="000000" w:themeColor="text1"/>
          <w:sz w:val="32"/>
          <w:szCs w:val="32"/>
          <w:lang w:eastAsia="zh-CN"/>
          <w14:textFill>
            <w14:solidFill>
              <w14:schemeClr w14:val="tx1"/>
            </w14:solidFill>
          </w14:textFill>
        </w:rPr>
        <w:t>、</w:t>
      </w:r>
      <w:r>
        <w:rPr>
          <w:rFonts w:hint="eastAsia"/>
          <w:color w:val="000000" w:themeColor="text1"/>
          <w:sz w:val="32"/>
          <w:szCs w:val="32"/>
          <w:highlight w:val="none"/>
          <w:lang w:val="en-US" w:eastAsia="zh-CN"/>
          <w14:textFill>
            <w14:solidFill>
              <w14:schemeClr w14:val="tx1"/>
            </w14:solidFill>
          </w14:textFill>
        </w:rPr>
        <w:t>温州湾经发局</w:t>
      </w:r>
      <w:r>
        <w:rPr>
          <w:rFonts w:hint="eastAsia"/>
          <w:color w:val="000000" w:themeColor="text1"/>
          <w:sz w:val="32"/>
          <w:szCs w:val="32"/>
          <w:highlight w:val="none"/>
          <w14:textFill>
            <w14:solidFill>
              <w14:schemeClr w14:val="tx1"/>
            </w14:solidFill>
          </w14:textFill>
        </w:rPr>
        <w:t>要</w:t>
      </w:r>
      <w:r>
        <w:rPr>
          <w:rFonts w:hint="eastAsia"/>
          <w:color w:val="000000" w:themeColor="text1"/>
          <w:sz w:val="32"/>
          <w:szCs w:val="32"/>
          <w14:textFill>
            <w14:solidFill>
              <w14:schemeClr w14:val="tx1"/>
            </w14:solidFill>
          </w14:textFill>
        </w:rPr>
        <w:t>加强对项目执行和资金使用情况的预算监管和绩效管理，切实提高财政资金使用绩效。</w:t>
      </w:r>
    </w:p>
    <w:p>
      <w:pPr>
        <w:numPr>
          <w:ilvl w:val="0"/>
          <w:numId w:val="0"/>
        </w:numPr>
        <w:ind w:leftChars="0"/>
        <w:jc w:val="left"/>
        <w:rPr>
          <w:rFonts w:hint="eastAsia"/>
          <w:color w:val="000000" w:themeColor="text1"/>
          <w:sz w:val="32"/>
          <w:szCs w:val="32"/>
          <w14:textFill>
            <w14:solidFill>
              <w14:schemeClr w14:val="tx1"/>
            </w14:solidFill>
          </w14:textFill>
        </w:rPr>
      </w:pPr>
      <w:r>
        <w:rPr>
          <w:rFonts w:hint="default"/>
          <w:color w:val="000000" w:themeColor="text1"/>
          <w:sz w:val="32"/>
          <w:szCs w:val="32"/>
          <w14:textFill>
            <w14:solidFill>
              <w14:schemeClr w14:val="tx1"/>
            </w14:solidFill>
          </w14:textFill>
          <w:woUserID w:val="1"/>
        </w:rPr>
        <w:t xml:space="preserve">    （</w:t>
      </w:r>
      <w:r>
        <w:rPr>
          <w:rFonts w:hint="eastAsia"/>
          <w:color w:val="000000" w:themeColor="text1"/>
          <w:sz w:val="32"/>
          <w:szCs w:val="32"/>
          <w14:textFill>
            <w14:solidFill>
              <w14:schemeClr w14:val="tx1"/>
            </w14:solidFill>
          </w14:textFill>
        </w:rPr>
        <w:t>三</w:t>
      </w:r>
      <w:r>
        <w:rPr>
          <w:rFonts w:hint="default"/>
          <w:color w:val="000000" w:themeColor="text1"/>
          <w:sz w:val="32"/>
          <w:szCs w:val="32"/>
          <w14:textFill>
            <w14:solidFill>
              <w14:schemeClr w14:val="tx1"/>
            </w14:solidFill>
          </w14:textFill>
          <w:woUserID w:val="1"/>
        </w:rPr>
        <w:t>）</w:t>
      </w:r>
      <w:r>
        <w:rPr>
          <w:rFonts w:hint="eastAsia"/>
          <w:color w:val="000000" w:themeColor="text1"/>
          <w:sz w:val="32"/>
          <w:szCs w:val="32"/>
          <w14:textFill>
            <w14:solidFill>
              <w14:schemeClr w14:val="tx1"/>
            </w14:solidFill>
          </w14:textFill>
        </w:rPr>
        <w:t>对于发现擅自改变资金用途或弄虚作假骗取财政专项 资金行为的，除全部追回拨付的专项资金外，3年内取消该企业 财政专项资金支持资格和评优评先资格，记入企业诚信档案，并</w:t>
      </w:r>
      <w:r>
        <w:rPr>
          <w:rFonts w:hint="eastAsia"/>
          <w:color w:val="000000" w:themeColor="text1"/>
          <w:sz w:val="32"/>
          <w:szCs w:val="32"/>
          <w14:textFill>
            <w14:solidFill>
              <w14:schemeClr w14:val="tx1"/>
            </w14:solidFill>
          </w14:textFill>
        </w:rPr>
        <w:cr/>
      </w:r>
      <w:r>
        <w:rPr>
          <w:rFonts w:hint="eastAsia"/>
          <w:color w:val="000000" w:themeColor="text1"/>
          <w:sz w:val="32"/>
          <w:szCs w:val="32"/>
          <w14:textFill>
            <w14:solidFill>
              <w14:schemeClr w14:val="tx1"/>
            </w14:solidFill>
          </w14:textFill>
        </w:rPr>
        <w:t>按《财政违法行为处罚处分条例》等规定追究责任人员的责任。</w:t>
      </w:r>
      <w:r>
        <w:rPr>
          <w:rFonts w:hint="eastAsia"/>
          <w:color w:val="000000" w:themeColor="text1"/>
          <w:sz w:val="32"/>
          <w:szCs w:val="32"/>
          <w14:textFill>
            <w14:solidFill>
              <w14:schemeClr w14:val="tx1"/>
            </w14:solidFill>
          </w14:textFill>
        </w:rPr>
        <w:cr/>
      </w:r>
    </w:p>
    <w:p>
      <w:pPr>
        <w:numPr>
          <w:ilvl w:val="0"/>
          <w:numId w:val="0"/>
        </w:numPr>
        <w:ind w:leftChars="0"/>
        <w:jc w:val="left"/>
        <w:rPr>
          <w:rFonts w:hint="eastAsia" w:ascii="宋体" w:hAnsi="宋体" w:eastAsia="宋体" w:cs="宋体"/>
          <w:color w:val="000000" w:themeColor="text1"/>
          <w:sz w:val="32"/>
          <w:szCs w:val="32"/>
          <w14:textFill>
            <w14:solidFill>
              <w14:schemeClr w14:val="tx1"/>
            </w14:solidFill>
          </w14:textFill>
        </w:rPr>
      </w:pPr>
      <w:r>
        <w:rPr>
          <w:rFonts w:hint="default"/>
          <w:color w:val="000000" w:themeColor="text1"/>
          <w:sz w:val="32"/>
          <w:szCs w:val="32"/>
          <w14:textFill>
            <w14:solidFill>
              <w14:schemeClr w14:val="tx1"/>
            </w14:solidFill>
          </w14:textFill>
        </w:rPr>
        <w:t xml:space="preserve">    </w:t>
      </w:r>
      <w:r>
        <w:rPr>
          <w:rFonts w:hint="eastAsia"/>
          <w:color w:val="000000" w:themeColor="text1"/>
          <w:sz w:val="32"/>
          <w:szCs w:val="32"/>
          <w14:textFill>
            <w14:solidFill>
              <w14:schemeClr w14:val="tx1"/>
            </w14:solidFill>
          </w14:textFill>
        </w:rPr>
        <w:t xml:space="preserve">第十一条 </w:t>
      </w:r>
      <w:r>
        <w:rPr>
          <w:rFonts w:hint="eastAsia" w:ascii="宋体" w:hAnsi="宋体" w:eastAsia="宋体" w:cs="宋体"/>
          <w:i w:val="0"/>
          <w:caps w:val="0"/>
          <w:color w:val="171A1D"/>
          <w:spacing w:val="0"/>
          <w:sz w:val="32"/>
          <w:szCs w:val="32"/>
          <w:shd w:val="clear" w:fill="FFFFFF"/>
          <w:woUserID w:val="2"/>
        </w:rPr>
        <w:t>本办法自2023年 月 日起开始施行，有效期至2025年12月31日。2023年1月1日至2023年 月 日期间符合条件的项目参照本办法执行。</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微软雅黑">
    <w:altName w:val="汉仪旗黑KW 55S"/>
    <w:panose1 w:val="00000000000000000000"/>
    <w:charset w:val="00"/>
    <w:family w:val="auto"/>
    <w:pitch w:val="default"/>
    <w:sig w:usb0="00000000" w:usb1="00000000" w:usb2="00000000" w:usb3="00000000" w:csb0="00000000" w:csb1="00000000"/>
  </w:font>
  <w:font w:name="汉仪旗黑KW 55S">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BADD84"/>
    <w:multiLevelType w:val="singleLevel"/>
    <w:tmpl w:val="BEBADD84"/>
    <w:lvl w:ilvl="0" w:tentative="0">
      <w:start w:val="3"/>
      <w:numFmt w:val="chineseCounting"/>
      <w:suff w:val="space"/>
      <w:lvlText w:val="第%1条"/>
      <w:lvlJc w:val="left"/>
      <w:rPr>
        <w:rFonts w:hint="eastAsia"/>
      </w:rPr>
    </w:lvl>
  </w:abstractNum>
  <w:abstractNum w:abstractNumId="1">
    <w:nsid w:val="DFFEC044"/>
    <w:multiLevelType w:val="singleLevel"/>
    <w:tmpl w:val="DFFEC044"/>
    <w:lvl w:ilvl="0" w:tentative="0">
      <w:start w:val="6"/>
      <w:numFmt w:val="chineseCounting"/>
      <w:suff w:val="space"/>
      <w:lvlText w:val="第%1条"/>
      <w:lvlJc w:val="left"/>
      <w:rPr>
        <w:rFonts w:hint="eastAsia"/>
      </w:rPr>
    </w:lvl>
  </w:abstractNum>
  <w:abstractNum w:abstractNumId="2">
    <w:nsid w:val="FFF74381"/>
    <w:multiLevelType w:val="singleLevel"/>
    <w:tmpl w:val="FFF74381"/>
    <w:lvl w:ilvl="0" w:tentative="0">
      <w:start w:val="7"/>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C4"/>
    <w:rsid w:val="00354EC0"/>
    <w:rsid w:val="0062529F"/>
    <w:rsid w:val="00971A97"/>
    <w:rsid w:val="00B97FC4"/>
    <w:rsid w:val="0D9B15E7"/>
    <w:rsid w:val="10363813"/>
    <w:rsid w:val="133FC552"/>
    <w:rsid w:val="2D11704C"/>
    <w:rsid w:val="3EBF818E"/>
    <w:rsid w:val="3F379D7A"/>
    <w:rsid w:val="3FFFBD8F"/>
    <w:rsid w:val="4FBB9E5A"/>
    <w:rsid w:val="51FF080C"/>
    <w:rsid w:val="56FD8F95"/>
    <w:rsid w:val="5CFD7C56"/>
    <w:rsid w:val="5D3FFB5A"/>
    <w:rsid w:val="5EFD32C5"/>
    <w:rsid w:val="625F2DD5"/>
    <w:rsid w:val="6A075488"/>
    <w:rsid w:val="6AF7FAF1"/>
    <w:rsid w:val="6BF607C2"/>
    <w:rsid w:val="72A962FD"/>
    <w:rsid w:val="78FA8CDF"/>
    <w:rsid w:val="7DDD4E08"/>
    <w:rsid w:val="7EBB5823"/>
    <w:rsid w:val="7EDB873B"/>
    <w:rsid w:val="7F6DBE49"/>
    <w:rsid w:val="7FBF5EE5"/>
    <w:rsid w:val="8D9B1BB8"/>
    <w:rsid w:val="8FFD90C5"/>
    <w:rsid w:val="B9FEB652"/>
    <w:rsid w:val="BBFD100C"/>
    <w:rsid w:val="BC777FAF"/>
    <w:rsid w:val="C7497C92"/>
    <w:rsid w:val="DFAB10EF"/>
    <w:rsid w:val="ECBB36A9"/>
    <w:rsid w:val="F35FA4DF"/>
    <w:rsid w:val="F56D97CF"/>
    <w:rsid w:val="FB77A424"/>
    <w:rsid w:val="FD2E69B4"/>
    <w:rsid w:val="FF7B456E"/>
    <w:rsid w:val="FFE59B82"/>
    <w:rsid w:val="FFEB214F"/>
    <w:rsid w:val="FFF556A9"/>
    <w:rsid w:val="FFF59A01"/>
    <w:rsid w:val="FFFCBF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11"/>
    <w:semiHidden/>
    <w:unhideWhenUsed/>
    <w:qFormat/>
    <w:uiPriority w:val="9"/>
    <w:pPr>
      <w:keepNext w:val="0"/>
      <w:keepLines w:val="0"/>
      <w:widowControl/>
      <w:suppressLineNumbers w:val="0"/>
      <w:spacing w:before="0" w:beforeAutospacing="0" w:after="0" w:afterAutospacing="0" w:line="360" w:lineRule="auto"/>
      <w:ind w:left="0" w:right="0" w:firstLine="880" w:firstLineChars="200"/>
      <w:jc w:val="left"/>
      <w:outlineLvl w:val="2"/>
    </w:pPr>
    <w:rPr>
      <w:rFonts w:hint="eastAsia" w:ascii="宋体" w:hAnsi="宋体" w:eastAsia="仿宋_GB2312" w:cs="宋体"/>
      <w:b/>
      <w:kern w:val="0"/>
      <w:sz w:val="32"/>
      <w:szCs w:val="27"/>
      <w:lang w:val="en-US" w:eastAsia="zh-CN" w:bidi="ar"/>
    </w:rPr>
  </w:style>
  <w:style w:type="paragraph" w:styleId="4">
    <w:name w:val="heading 4"/>
    <w:basedOn w:val="1"/>
    <w:next w:val="1"/>
    <w:link w:val="12"/>
    <w:semiHidden/>
    <w:unhideWhenUsed/>
    <w:qFormat/>
    <w:uiPriority w:val="9"/>
    <w:pPr>
      <w:keepNext/>
      <w:keepLines/>
      <w:widowControl/>
      <w:suppressLineNumbers w:val="0"/>
      <w:spacing w:before="0" w:beforeAutospacing="0" w:after="0" w:afterAutospacing="0" w:line="372" w:lineRule="auto"/>
      <w:ind w:left="0" w:right="0" w:firstLine="880" w:firstLineChars="200"/>
      <w:jc w:val="both"/>
      <w:outlineLvl w:val="3"/>
    </w:pPr>
    <w:rPr>
      <w:rFonts w:hint="default" w:ascii="Arial" w:hAnsi="Arial" w:eastAsia="黑体" w:cs="Times New Roman"/>
      <w:b/>
      <w:kern w:val="2"/>
      <w:sz w:val="28"/>
      <w:szCs w:val="22"/>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Body Text"/>
    <w:basedOn w:val="1"/>
    <w:link w:val="10"/>
    <w:semiHidden/>
    <w:unhideWhenUsed/>
    <w:qFormat/>
    <w:uiPriority w:val="99"/>
    <w:pPr>
      <w:spacing w:after="120" w:afterLines="0" w:afterAutospacing="0"/>
    </w:p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9">
    <w:name w:val="List Paragraph"/>
    <w:basedOn w:val="1"/>
    <w:qFormat/>
    <w:uiPriority w:val="34"/>
    <w:pPr>
      <w:ind w:firstLine="420" w:firstLineChars="200"/>
    </w:pPr>
  </w:style>
  <w:style w:type="character" w:customStyle="1" w:styleId="10">
    <w:name w:val="正文文本 Char"/>
    <w:basedOn w:val="8"/>
    <w:link w:val="5"/>
    <w:qFormat/>
    <w:uiPriority w:val="0"/>
    <w:rPr>
      <w:rFonts w:hint="default" w:ascii="Calibri" w:hAnsi="Calibri" w:eastAsia="仿宋_GB2312" w:cs="Calibri"/>
      <w:kern w:val="2"/>
      <w:sz w:val="28"/>
      <w:szCs w:val="22"/>
    </w:rPr>
  </w:style>
  <w:style w:type="character" w:customStyle="1" w:styleId="11">
    <w:name w:val="标题 3 Char"/>
    <w:basedOn w:val="8"/>
    <w:link w:val="3"/>
    <w:qFormat/>
    <w:uiPriority w:val="0"/>
    <w:rPr>
      <w:rFonts w:hint="eastAsia" w:ascii="宋体" w:hAnsi="宋体" w:eastAsia="仿宋_GB2312" w:cs="宋体"/>
      <w:b/>
      <w:sz w:val="32"/>
      <w:szCs w:val="27"/>
    </w:rPr>
  </w:style>
  <w:style w:type="character" w:customStyle="1" w:styleId="12">
    <w:name w:val="标题 4 Char"/>
    <w:basedOn w:val="8"/>
    <w:link w:val="4"/>
    <w:qFormat/>
    <w:uiPriority w:val="0"/>
    <w:rPr>
      <w:rFonts w:ascii="Arial" w:hAnsi="Arial" w:eastAsia="黑体" w:cs="Arial"/>
      <w:b/>
      <w:kern w:val="2"/>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355</Words>
  <Characters>2029</Characters>
  <Lines>16</Lines>
  <Paragraphs>4</Paragraphs>
  <TotalTime>0</TotalTime>
  <ScaleCrop>false</ScaleCrop>
  <LinksUpToDate>false</LinksUpToDate>
  <CharactersWithSpaces>2380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2023-05-28T03:21:00Z</dcterms:created>
  <dc:creator>lenovo</dc:creator>
  <cp:lastModifiedBy>Sugon</cp:lastModifiedBy>
  <dcterms:modified xsi:type="dcterms:W3CDTF">2023-07-27T15:01:09Z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2E207EDD87124A10B299F3F209FC0700</vt:lpwstr>
  </property>
</Properties>
</file>