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  <w:t>附件3</w:t>
      </w: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/>
        </w:rPr>
        <w:t>温州地区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>房屋征迁评估业绩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/>
        </w:rPr>
        <w:t>汇总表</w:t>
      </w: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  <w:t>（2020年1月至2022年12月）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4"/>
          <w:szCs w:val="24"/>
          <w:highlight w:val="none"/>
          <w:lang w:val="en-US" w:eastAsia="zh-CN"/>
        </w:rPr>
        <w:t>填报单位（盖章）：</w:t>
      </w:r>
    </w:p>
    <w:tbl>
      <w:tblPr>
        <w:tblStyle w:val="3"/>
        <w:tblpPr w:leftFromText="180" w:rightFromText="180" w:vertAnchor="text" w:horzAnchor="page" w:tblpX="1927" w:tblpY="354"/>
        <w:tblOverlap w:val="never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5"/>
        <w:gridCol w:w="1622"/>
        <w:gridCol w:w="1791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地区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合同签订时间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评估面积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（以合同为准,单位:万㎡）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OTM0ZTk1NTQ4MjQxZDM0NTBhN2RlNGY4MGMwODEifQ=="/>
  </w:docVars>
  <w:rsids>
    <w:rsidRoot w:val="00000000"/>
    <w:rsid w:val="5F3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2023-06-02T03:26:53Z</dcterms:created>
  <dc:creator>Administrator</dc:creator>
  <cp:lastModifiedBy>徐宪君</cp:lastModifiedBy>
  <dcterms:modified xsi:type="dcterms:W3CDTF">2023-06-02T03:27:06Z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DA4DC92E8E0048EDB59D8E7A31AF66D6_12</vt:lpwstr>
  </property>
</Properties>
</file>