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6F0" w:rsidRDefault="00385959" w:rsidP="00C553A1">
      <w:pPr>
        <w:pStyle w:val="a3"/>
        <w:snapToGrid w:val="0"/>
        <w:ind w:left="5250" w:right="560"/>
        <w:jc w:val="right"/>
        <w:rPr>
          <w:rFonts w:eastAsia="华文行楷"/>
          <w:spacing w:val="-10"/>
          <w:sz w:val="30"/>
          <w:szCs w:val="30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203835</wp:posOffset>
            </wp:positionV>
            <wp:extent cx="5608320" cy="2753360"/>
            <wp:effectExtent l="0" t="0" r="11430" b="0"/>
            <wp:wrapNone/>
            <wp:docPr id="19" name="图片 2" descr="2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20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F536F0" w:rsidRDefault="00385959" w:rsidP="00C553A1">
      <w:pPr>
        <w:pStyle w:val="a3"/>
        <w:snapToGrid w:val="0"/>
        <w:ind w:left="5250" w:right="560"/>
        <w:jc w:val="right"/>
        <w:rPr>
          <w:sz w:val="30"/>
          <w:szCs w:val="30"/>
        </w:rPr>
      </w:pPr>
      <w:r>
        <w:rPr>
          <w:rFonts w:eastAsia="华文行楷" w:hint="eastAsia"/>
          <w:spacing w:val="-10"/>
          <w:sz w:val="30"/>
          <w:szCs w:val="30"/>
        </w:rPr>
        <w:t>ZJCC</w:t>
      </w:r>
      <w:r>
        <w:rPr>
          <w:rFonts w:eastAsia="华文行楷"/>
          <w:spacing w:val="-10"/>
          <w:sz w:val="30"/>
          <w:szCs w:val="30"/>
        </w:rPr>
        <w:t>01</w:t>
      </w:r>
      <w:r>
        <w:rPr>
          <w:rFonts w:eastAsia="华文行楷" w:hint="eastAsia"/>
          <w:spacing w:val="-4"/>
          <w:sz w:val="30"/>
          <w:szCs w:val="30"/>
        </w:rPr>
        <w:t xml:space="preserve"> </w:t>
      </w:r>
      <w:r>
        <w:rPr>
          <w:rFonts w:eastAsia="DotumChe"/>
          <w:sz w:val="30"/>
          <w:szCs w:val="30"/>
        </w:rPr>
        <w:t>–</w:t>
      </w:r>
      <w:r>
        <w:rPr>
          <w:rFonts w:hint="eastAsia"/>
          <w:sz w:val="30"/>
          <w:szCs w:val="30"/>
        </w:rPr>
        <w:t xml:space="preserve"> </w:t>
      </w:r>
      <w:r>
        <w:rPr>
          <w:rFonts w:eastAsia="华文行楷"/>
          <w:spacing w:val="-4"/>
          <w:sz w:val="30"/>
          <w:szCs w:val="30"/>
        </w:rPr>
        <w:t>201</w:t>
      </w:r>
      <w:r>
        <w:rPr>
          <w:rFonts w:eastAsia="华文行楷" w:hint="eastAsia"/>
          <w:spacing w:val="-4"/>
          <w:sz w:val="30"/>
          <w:szCs w:val="30"/>
        </w:rPr>
        <w:t xml:space="preserve">8 </w:t>
      </w:r>
      <w:r>
        <w:rPr>
          <w:rFonts w:eastAsia="DotumChe"/>
          <w:sz w:val="30"/>
          <w:szCs w:val="30"/>
        </w:rPr>
        <w:t>–</w:t>
      </w:r>
      <w:r>
        <w:rPr>
          <w:rFonts w:hint="eastAsia"/>
          <w:sz w:val="30"/>
          <w:szCs w:val="30"/>
        </w:rPr>
        <w:t xml:space="preserve"> </w:t>
      </w:r>
      <w:r>
        <w:rPr>
          <w:rFonts w:eastAsia="华文行楷"/>
          <w:spacing w:val="-4"/>
          <w:sz w:val="30"/>
          <w:szCs w:val="30"/>
        </w:rPr>
        <w:t>00</w:t>
      </w:r>
      <w:r>
        <w:rPr>
          <w:rFonts w:eastAsia="华文行楷" w:hint="eastAsia"/>
          <w:spacing w:val="-4"/>
          <w:sz w:val="30"/>
          <w:szCs w:val="30"/>
        </w:rPr>
        <w:t>03</w:t>
      </w:r>
    </w:p>
    <w:p w:rsidR="00F536F0" w:rsidRDefault="00F536F0" w:rsidP="00C553A1">
      <w:pPr>
        <w:pStyle w:val="a3"/>
        <w:snapToGrid w:val="0"/>
        <w:ind w:left="5250"/>
        <w:rPr>
          <w:sz w:val="13"/>
          <w:szCs w:val="13"/>
        </w:rPr>
      </w:pPr>
    </w:p>
    <w:p w:rsidR="00F536F0" w:rsidRDefault="00F536F0">
      <w:pPr>
        <w:snapToGrid w:val="0"/>
        <w:spacing w:line="257" w:lineRule="auto"/>
        <w:rPr>
          <w:sz w:val="32"/>
          <w:szCs w:val="32"/>
        </w:rPr>
      </w:pPr>
    </w:p>
    <w:p w:rsidR="00F536F0" w:rsidRDefault="00F536F0" w:rsidP="00C553A1">
      <w:pPr>
        <w:pStyle w:val="a3"/>
        <w:snapToGrid w:val="0"/>
        <w:spacing w:line="257" w:lineRule="auto"/>
        <w:ind w:left="5250"/>
        <w:rPr>
          <w:sz w:val="32"/>
          <w:szCs w:val="32"/>
        </w:rPr>
      </w:pPr>
    </w:p>
    <w:p w:rsidR="00F536F0" w:rsidRDefault="00F536F0">
      <w:pPr>
        <w:snapToGrid w:val="0"/>
        <w:spacing w:line="257" w:lineRule="auto"/>
        <w:rPr>
          <w:sz w:val="32"/>
          <w:szCs w:val="32"/>
        </w:rPr>
      </w:pPr>
    </w:p>
    <w:p w:rsidR="00F536F0" w:rsidRDefault="00F536F0">
      <w:pPr>
        <w:snapToGrid w:val="0"/>
        <w:spacing w:line="257" w:lineRule="auto"/>
        <w:rPr>
          <w:sz w:val="32"/>
          <w:szCs w:val="32"/>
        </w:rPr>
      </w:pPr>
    </w:p>
    <w:p w:rsidR="00F536F0" w:rsidRDefault="00F536F0">
      <w:pPr>
        <w:snapToGrid w:val="0"/>
        <w:spacing w:line="257" w:lineRule="auto"/>
        <w:rPr>
          <w:sz w:val="32"/>
          <w:szCs w:val="32"/>
        </w:rPr>
      </w:pPr>
    </w:p>
    <w:p w:rsidR="00F536F0" w:rsidRDefault="00F536F0">
      <w:pPr>
        <w:snapToGrid w:val="0"/>
        <w:spacing w:line="257" w:lineRule="auto"/>
        <w:rPr>
          <w:sz w:val="32"/>
          <w:szCs w:val="32"/>
        </w:rPr>
      </w:pPr>
    </w:p>
    <w:p w:rsidR="00F536F0" w:rsidRDefault="00F536F0">
      <w:pPr>
        <w:snapToGrid w:val="0"/>
        <w:spacing w:line="257" w:lineRule="auto"/>
        <w:rPr>
          <w:sz w:val="32"/>
          <w:szCs w:val="32"/>
        </w:rPr>
      </w:pPr>
    </w:p>
    <w:p w:rsidR="00F536F0" w:rsidRDefault="00F536F0">
      <w:pPr>
        <w:snapToGrid w:val="0"/>
        <w:spacing w:line="257" w:lineRule="auto"/>
        <w:rPr>
          <w:sz w:val="28"/>
          <w:szCs w:val="28"/>
        </w:rPr>
      </w:pPr>
    </w:p>
    <w:p w:rsidR="00F536F0" w:rsidRDefault="00385959">
      <w:pPr>
        <w:snapToGrid w:val="0"/>
        <w:jc w:val="center"/>
        <w:outlineLvl w:val="0"/>
        <w:rPr>
          <w:rFonts w:eastAsia="方正仿宋_GBK"/>
          <w:sz w:val="32"/>
        </w:rPr>
      </w:pPr>
      <w:proofErr w:type="gramStart"/>
      <w:r>
        <w:rPr>
          <w:rFonts w:eastAsia="方正仿宋_GBK"/>
          <w:sz w:val="32"/>
        </w:rPr>
        <w:t>温政办</w:t>
      </w:r>
      <w:proofErr w:type="gramEnd"/>
      <w:r>
        <w:rPr>
          <w:rFonts w:eastAsia="方正仿宋_GBK"/>
          <w:sz w:val="32"/>
        </w:rPr>
        <w:t>〔</w:t>
      </w:r>
      <w:r>
        <w:rPr>
          <w:rFonts w:eastAsia="方正仿宋_GBK"/>
          <w:sz w:val="32"/>
        </w:rPr>
        <w:t>201</w:t>
      </w:r>
      <w:r>
        <w:rPr>
          <w:rFonts w:eastAsia="方正仿宋_GBK" w:hint="eastAsia"/>
          <w:sz w:val="32"/>
        </w:rPr>
        <w:t>8</w:t>
      </w:r>
      <w:r>
        <w:rPr>
          <w:rFonts w:eastAsia="方正仿宋_GBK"/>
          <w:sz w:val="32"/>
        </w:rPr>
        <w:t>〕</w:t>
      </w:r>
      <w:r>
        <w:rPr>
          <w:rFonts w:eastAsia="方正仿宋_GBK" w:hint="eastAsia"/>
          <w:sz w:val="32"/>
        </w:rPr>
        <w:t>13</w:t>
      </w:r>
      <w:r>
        <w:rPr>
          <w:rFonts w:eastAsia="方正仿宋_GBK"/>
          <w:sz w:val="32"/>
        </w:rPr>
        <w:t>号</w:t>
      </w:r>
    </w:p>
    <w:p w:rsidR="00F536F0" w:rsidRDefault="00F536F0" w:rsidP="00C553A1">
      <w:pPr>
        <w:pStyle w:val="a3"/>
        <w:snapToGrid w:val="0"/>
        <w:spacing w:line="348" w:lineRule="auto"/>
        <w:ind w:left="5250"/>
      </w:pPr>
    </w:p>
    <w:p w:rsidR="00F536F0" w:rsidRDefault="00F536F0" w:rsidP="00C553A1">
      <w:pPr>
        <w:pStyle w:val="a3"/>
        <w:snapToGrid w:val="0"/>
        <w:spacing w:line="348" w:lineRule="auto"/>
        <w:ind w:left="5250"/>
      </w:pPr>
    </w:p>
    <w:p w:rsidR="00F536F0" w:rsidRDefault="00F536F0" w:rsidP="00C553A1">
      <w:pPr>
        <w:pStyle w:val="a3"/>
        <w:snapToGrid w:val="0"/>
        <w:spacing w:line="324" w:lineRule="auto"/>
        <w:ind w:left="5250"/>
      </w:pPr>
    </w:p>
    <w:p w:rsidR="00F536F0" w:rsidRDefault="00F536F0" w:rsidP="00C553A1">
      <w:pPr>
        <w:pStyle w:val="a3"/>
        <w:snapToGrid w:val="0"/>
        <w:spacing w:line="324" w:lineRule="auto"/>
        <w:ind w:left="5250"/>
      </w:pPr>
    </w:p>
    <w:p w:rsidR="00F536F0" w:rsidRDefault="00385959">
      <w:pPr>
        <w:widowControl/>
        <w:snapToGrid w:val="0"/>
        <w:spacing w:line="600" w:lineRule="exact"/>
        <w:jc w:val="center"/>
        <w:rPr>
          <w:rFonts w:ascii="方正大标宋_GBK" w:eastAsia="方正大标宋_GBK"/>
          <w:sz w:val="44"/>
          <w:szCs w:val="44"/>
        </w:rPr>
      </w:pPr>
      <w:r>
        <w:rPr>
          <w:rFonts w:ascii="方正大标宋_GBK" w:eastAsia="方正大标宋_GBK" w:hint="eastAsia"/>
          <w:sz w:val="44"/>
          <w:szCs w:val="44"/>
        </w:rPr>
        <w:t>温州市人民政府办公室</w:t>
      </w:r>
    </w:p>
    <w:p w:rsidR="00F536F0" w:rsidRDefault="00385959">
      <w:pPr>
        <w:snapToGrid w:val="0"/>
        <w:spacing w:line="600" w:lineRule="exact"/>
        <w:jc w:val="center"/>
        <w:rPr>
          <w:rFonts w:ascii="方正大标宋_GBK" w:eastAsia="方正大标宋_GBK" w:hAnsi="方正小标宋简体" w:cs="方正小标宋简体"/>
          <w:sz w:val="44"/>
          <w:szCs w:val="44"/>
        </w:rPr>
      </w:pPr>
      <w:r>
        <w:rPr>
          <w:rFonts w:ascii="方正大标宋_GBK" w:eastAsia="方正大标宋_GBK" w:hAnsi="方正小标宋简体" w:cs="方正小标宋简体" w:hint="eastAsia"/>
          <w:sz w:val="44"/>
          <w:szCs w:val="44"/>
        </w:rPr>
        <w:t>关于做好温州市</w:t>
      </w:r>
      <w:r>
        <w:rPr>
          <w:rFonts w:ascii="方正大标宋_GBK" w:eastAsia="方正大标宋_GBK" w:hAnsi="方正小标宋简体" w:cs="方正小标宋简体" w:hint="eastAsia"/>
          <w:sz w:val="44"/>
          <w:szCs w:val="44"/>
        </w:rPr>
        <w:t>2018</w:t>
      </w:r>
      <w:r>
        <w:rPr>
          <w:rFonts w:ascii="方正大标宋_GBK" w:eastAsia="方正大标宋_GBK" w:hAnsi="方正小标宋简体" w:cs="方正小标宋简体" w:hint="eastAsia"/>
          <w:sz w:val="44"/>
          <w:szCs w:val="44"/>
        </w:rPr>
        <w:t>年度政府集中采购</w:t>
      </w:r>
    </w:p>
    <w:p w:rsidR="00F536F0" w:rsidRDefault="00385959">
      <w:pPr>
        <w:widowControl/>
        <w:snapToGrid w:val="0"/>
        <w:spacing w:line="600" w:lineRule="exact"/>
        <w:jc w:val="center"/>
        <w:rPr>
          <w:rFonts w:ascii="方正大标宋_GBK" w:eastAsia="方正大标宋_GBK"/>
          <w:bCs/>
          <w:sz w:val="44"/>
          <w:szCs w:val="44"/>
        </w:rPr>
      </w:pPr>
      <w:r>
        <w:rPr>
          <w:rFonts w:ascii="方正大标宋_GBK" w:eastAsia="方正大标宋_GBK" w:hAnsi="方正小标宋简体" w:cs="方正小标宋简体" w:hint="eastAsia"/>
          <w:sz w:val="44"/>
          <w:szCs w:val="44"/>
        </w:rPr>
        <w:t>目录及标准实施有关工作的通知</w:t>
      </w:r>
    </w:p>
    <w:p w:rsidR="00F536F0" w:rsidRDefault="00F536F0">
      <w:pPr>
        <w:snapToGrid w:val="0"/>
        <w:spacing w:line="600" w:lineRule="exact"/>
        <w:rPr>
          <w:rFonts w:ascii="仿宋_GB2312" w:eastAsia="仿宋_GB2312"/>
          <w:sz w:val="32"/>
          <w:szCs w:val="32"/>
        </w:rPr>
      </w:pPr>
    </w:p>
    <w:p w:rsidR="00F536F0" w:rsidRDefault="00385959">
      <w:pPr>
        <w:snapToGrid w:val="0"/>
        <w:spacing w:line="576" w:lineRule="exact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各县（市、区）人民政府，市政府直属各单位：</w:t>
      </w:r>
    </w:p>
    <w:p w:rsidR="00F536F0" w:rsidRDefault="00385959">
      <w:pPr>
        <w:snapToGrid w:val="0"/>
        <w:spacing w:line="576" w:lineRule="exact"/>
        <w:ind w:firstLineChars="200" w:firstLine="640"/>
        <w:rPr>
          <w:rFonts w:eastAsia="方正仿宋_GBK"/>
          <w:color w:val="000000"/>
          <w:sz w:val="32"/>
          <w:szCs w:val="32"/>
        </w:rPr>
      </w:pPr>
      <w:r>
        <w:rPr>
          <w:rFonts w:eastAsia="方正仿宋_GBK"/>
          <w:color w:val="000000"/>
          <w:sz w:val="32"/>
          <w:szCs w:val="32"/>
        </w:rPr>
        <w:t>根据《浙江省人民政府办公厅关于公布浙江省</w:t>
      </w:r>
      <w:r>
        <w:rPr>
          <w:rFonts w:eastAsia="方正仿宋_GBK"/>
          <w:color w:val="000000"/>
          <w:sz w:val="32"/>
          <w:szCs w:val="32"/>
        </w:rPr>
        <w:t>2018</w:t>
      </w:r>
      <w:r>
        <w:rPr>
          <w:rFonts w:eastAsia="方正仿宋_GBK"/>
          <w:color w:val="000000"/>
          <w:sz w:val="32"/>
          <w:szCs w:val="32"/>
        </w:rPr>
        <w:t>年度政府集中采购目录及标准的通知》（浙政办发〔</w:t>
      </w:r>
      <w:r>
        <w:rPr>
          <w:rFonts w:eastAsia="方正仿宋_GBK"/>
          <w:color w:val="000000"/>
          <w:sz w:val="32"/>
          <w:szCs w:val="32"/>
        </w:rPr>
        <w:t>2017</w:t>
      </w:r>
      <w:r>
        <w:rPr>
          <w:rFonts w:eastAsia="方正仿宋_GBK"/>
          <w:color w:val="000000"/>
          <w:sz w:val="32"/>
          <w:szCs w:val="32"/>
        </w:rPr>
        <w:t>〕</w:t>
      </w:r>
      <w:r>
        <w:rPr>
          <w:rFonts w:eastAsia="方正仿宋_GBK"/>
          <w:color w:val="000000"/>
          <w:sz w:val="32"/>
          <w:szCs w:val="32"/>
        </w:rPr>
        <w:t>120</w:t>
      </w:r>
      <w:r>
        <w:rPr>
          <w:rFonts w:eastAsia="方正仿宋_GBK"/>
          <w:color w:val="000000"/>
          <w:sz w:val="32"/>
          <w:szCs w:val="32"/>
        </w:rPr>
        <w:t>号）要求，结合我市实际，经市政府同意，现将我市实施有关事项通知如下：</w:t>
      </w:r>
    </w:p>
    <w:p w:rsidR="00F536F0" w:rsidRDefault="00385959">
      <w:pPr>
        <w:snapToGrid w:val="0"/>
        <w:spacing w:line="576" w:lineRule="exact"/>
        <w:ind w:firstLineChars="200" w:firstLine="640"/>
        <w:rPr>
          <w:rFonts w:eastAsia="方正仿宋_GBK"/>
          <w:sz w:val="32"/>
          <w:szCs w:val="32"/>
        </w:rPr>
      </w:pPr>
      <w:r>
        <w:rPr>
          <w:rFonts w:eastAsia="方正仿宋_GBK"/>
          <w:color w:val="000000"/>
          <w:kern w:val="0"/>
          <w:sz w:val="32"/>
          <w:szCs w:val="32"/>
        </w:rPr>
        <w:t>一、我</w:t>
      </w:r>
      <w:r>
        <w:rPr>
          <w:rFonts w:eastAsia="方正仿宋_GBK"/>
          <w:color w:val="000000"/>
          <w:sz w:val="32"/>
          <w:szCs w:val="32"/>
        </w:rPr>
        <w:t>市</w:t>
      </w:r>
      <w:r>
        <w:rPr>
          <w:rFonts w:eastAsia="方正仿宋_GBK"/>
          <w:color w:val="000000"/>
          <w:kern w:val="0"/>
          <w:sz w:val="32"/>
          <w:szCs w:val="32"/>
        </w:rPr>
        <w:t>2018</w:t>
      </w:r>
      <w:r>
        <w:rPr>
          <w:rFonts w:eastAsia="方正仿宋_GBK"/>
          <w:color w:val="000000"/>
          <w:kern w:val="0"/>
          <w:sz w:val="32"/>
          <w:szCs w:val="32"/>
        </w:rPr>
        <w:t>年度</w:t>
      </w:r>
      <w:r>
        <w:rPr>
          <w:rFonts w:eastAsia="方正仿宋_GBK"/>
          <w:color w:val="000000"/>
          <w:sz w:val="32"/>
          <w:szCs w:val="32"/>
        </w:rPr>
        <w:t>政府集中采购目录及标准</w:t>
      </w:r>
      <w:r>
        <w:rPr>
          <w:rFonts w:eastAsia="方正仿宋_GBK"/>
          <w:color w:val="000000"/>
          <w:kern w:val="0"/>
          <w:sz w:val="32"/>
          <w:szCs w:val="32"/>
        </w:rPr>
        <w:t>按照</w:t>
      </w:r>
      <w:r>
        <w:rPr>
          <w:rFonts w:eastAsia="方正仿宋_GBK"/>
          <w:color w:val="000000"/>
          <w:sz w:val="32"/>
          <w:szCs w:val="32"/>
        </w:rPr>
        <w:t>全省</w:t>
      </w:r>
      <w:r>
        <w:rPr>
          <w:rFonts w:eastAsia="方正仿宋_GBK"/>
          <w:color w:val="000000"/>
          <w:sz w:val="32"/>
          <w:szCs w:val="32"/>
        </w:rPr>
        <w:t>2018</w:t>
      </w:r>
      <w:r>
        <w:rPr>
          <w:rFonts w:eastAsia="方正仿宋_GBK"/>
          <w:color w:val="000000"/>
          <w:sz w:val="32"/>
          <w:szCs w:val="32"/>
        </w:rPr>
        <w:t>年度政府集中采购目录及标准规定</w:t>
      </w:r>
      <w:r>
        <w:rPr>
          <w:rFonts w:eastAsia="方正仿宋_GBK"/>
          <w:color w:val="000000"/>
          <w:kern w:val="0"/>
          <w:sz w:val="32"/>
          <w:szCs w:val="32"/>
        </w:rPr>
        <w:t>执行。目录说明栏中标注</w:t>
      </w:r>
      <w:r>
        <w:rPr>
          <w:rFonts w:eastAsia="方正仿宋_GBK"/>
          <w:color w:val="000000"/>
          <w:kern w:val="0"/>
          <w:sz w:val="32"/>
          <w:szCs w:val="32"/>
        </w:rPr>
        <w:t>“</w:t>
      </w:r>
      <w:r>
        <w:rPr>
          <w:rFonts w:eastAsia="方正仿宋_GBK"/>
          <w:color w:val="000000"/>
          <w:kern w:val="0"/>
          <w:sz w:val="32"/>
          <w:szCs w:val="32"/>
        </w:rPr>
        <w:t>省</w:t>
      </w:r>
      <w:r>
        <w:rPr>
          <w:rFonts w:eastAsia="方正仿宋_GBK"/>
          <w:color w:val="000000"/>
          <w:kern w:val="0"/>
          <w:sz w:val="32"/>
          <w:szCs w:val="32"/>
        </w:rPr>
        <w:lastRenderedPageBreak/>
        <w:t>级集中采购项目</w:t>
      </w:r>
      <w:r>
        <w:rPr>
          <w:rFonts w:eastAsia="方正仿宋_GBK"/>
          <w:color w:val="000000"/>
          <w:kern w:val="0"/>
          <w:sz w:val="32"/>
          <w:szCs w:val="32"/>
        </w:rPr>
        <w:t>”</w:t>
      </w:r>
      <w:r>
        <w:rPr>
          <w:rFonts w:eastAsia="方正仿宋_GBK"/>
          <w:color w:val="000000"/>
          <w:kern w:val="0"/>
          <w:sz w:val="32"/>
          <w:szCs w:val="32"/>
        </w:rPr>
        <w:t>的采购品目不纳入我</w:t>
      </w:r>
      <w:r>
        <w:rPr>
          <w:rFonts w:eastAsia="方正仿宋_GBK"/>
          <w:color w:val="000000"/>
          <w:sz w:val="32"/>
          <w:szCs w:val="32"/>
        </w:rPr>
        <w:t>市</w:t>
      </w:r>
      <w:r>
        <w:rPr>
          <w:rFonts w:eastAsia="方正仿宋_GBK"/>
          <w:color w:val="000000"/>
          <w:kern w:val="0"/>
          <w:sz w:val="32"/>
          <w:szCs w:val="32"/>
        </w:rPr>
        <w:t>2018</w:t>
      </w:r>
      <w:r>
        <w:rPr>
          <w:rFonts w:eastAsia="方正仿宋_GBK"/>
          <w:color w:val="000000"/>
          <w:kern w:val="0"/>
          <w:sz w:val="32"/>
          <w:szCs w:val="32"/>
        </w:rPr>
        <w:t>年度集中采购目录；标注</w:t>
      </w:r>
      <w:r>
        <w:rPr>
          <w:rFonts w:eastAsia="方正仿宋_GBK"/>
          <w:color w:val="000000"/>
          <w:kern w:val="0"/>
          <w:sz w:val="32"/>
          <w:szCs w:val="32"/>
        </w:rPr>
        <w:t>“</w:t>
      </w:r>
      <w:r>
        <w:rPr>
          <w:rFonts w:eastAsia="方正仿宋_GBK"/>
          <w:color w:val="000000"/>
          <w:kern w:val="0"/>
          <w:sz w:val="32"/>
          <w:szCs w:val="32"/>
        </w:rPr>
        <w:t>省市联动协议供货采购</w:t>
      </w:r>
      <w:r>
        <w:rPr>
          <w:rFonts w:eastAsia="方正仿宋_GBK"/>
          <w:color w:val="000000"/>
          <w:kern w:val="0"/>
          <w:sz w:val="32"/>
          <w:szCs w:val="32"/>
        </w:rPr>
        <w:t>”</w:t>
      </w:r>
      <w:r>
        <w:rPr>
          <w:rFonts w:eastAsia="方正仿宋_GBK"/>
          <w:color w:val="000000"/>
          <w:kern w:val="0"/>
          <w:sz w:val="32"/>
          <w:szCs w:val="32"/>
        </w:rPr>
        <w:t>的办公家具我</w:t>
      </w:r>
      <w:r>
        <w:rPr>
          <w:rFonts w:eastAsia="方正仿宋_GBK"/>
          <w:color w:val="000000"/>
          <w:sz w:val="32"/>
          <w:szCs w:val="32"/>
        </w:rPr>
        <w:t>市不执行</w:t>
      </w:r>
      <w:r>
        <w:rPr>
          <w:rFonts w:eastAsia="方正仿宋_GBK"/>
          <w:color w:val="000000"/>
          <w:kern w:val="0"/>
          <w:sz w:val="32"/>
          <w:szCs w:val="32"/>
        </w:rPr>
        <w:t>；标注</w:t>
      </w:r>
      <w:r>
        <w:rPr>
          <w:rFonts w:eastAsia="方正仿宋_GBK"/>
          <w:color w:val="000000"/>
          <w:kern w:val="0"/>
          <w:sz w:val="32"/>
          <w:szCs w:val="32"/>
        </w:rPr>
        <w:t>“</w:t>
      </w:r>
      <w:r>
        <w:rPr>
          <w:rFonts w:eastAsia="方正仿宋_GBK"/>
          <w:color w:val="000000"/>
          <w:kern w:val="0"/>
          <w:sz w:val="32"/>
          <w:szCs w:val="32"/>
        </w:rPr>
        <w:t>定点采购</w:t>
      </w:r>
      <w:r>
        <w:rPr>
          <w:rFonts w:eastAsia="方正仿宋_GBK"/>
          <w:color w:val="000000"/>
          <w:kern w:val="0"/>
          <w:sz w:val="32"/>
          <w:szCs w:val="32"/>
        </w:rPr>
        <w:t>”</w:t>
      </w:r>
      <w:r>
        <w:rPr>
          <w:rFonts w:eastAsia="方正仿宋_GBK"/>
          <w:color w:val="000000"/>
          <w:kern w:val="0"/>
          <w:sz w:val="32"/>
          <w:szCs w:val="32"/>
        </w:rPr>
        <w:t>的为省级定点采购品目</w:t>
      </w:r>
      <w:r>
        <w:rPr>
          <w:rFonts w:eastAsia="方正仿宋_GBK"/>
          <w:color w:val="000000"/>
          <w:sz w:val="32"/>
          <w:szCs w:val="32"/>
        </w:rPr>
        <w:t>，我</w:t>
      </w:r>
      <w:r>
        <w:rPr>
          <w:rFonts w:eastAsia="方正仿宋_GBK"/>
          <w:color w:val="000000"/>
          <w:kern w:val="0"/>
          <w:sz w:val="32"/>
          <w:szCs w:val="32"/>
        </w:rPr>
        <w:t>市市级</w:t>
      </w:r>
      <w:r>
        <w:rPr>
          <w:rFonts w:eastAsia="方正仿宋_GBK"/>
          <w:color w:val="000000"/>
          <w:kern w:val="0"/>
          <w:sz w:val="32"/>
          <w:szCs w:val="32"/>
        </w:rPr>
        <w:t>“</w:t>
      </w:r>
      <w:r>
        <w:rPr>
          <w:rFonts w:eastAsia="方正仿宋_GBK"/>
          <w:color w:val="000000"/>
          <w:kern w:val="0"/>
          <w:sz w:val="32"/>
          <w:szCs w:val="32"/>
        </w:rPr>
        <w:t>定点采购</w:t>
      </w:r>
      <w:r>
        <w:rPr>
          <w:rFonts w:eastAsia="方正仿宋_GBK"/>
          <w:color w:val="000000"/>
          <w:kern w:val="0"/>
          <w:sz w:val="32"/>
          <w:szCs w:val="32"/>
        </w:rPr>
        <w:t>”</w:t>
      </w:r>
      <w:r>
        <w:rPr>
          <w:rFonts w:eastAsia="方正仿宋_GBK"/>
          <w:color w:val="000000"/>
          <w:kern w:val="0"/>
          <w:sz w:val="32"/>
          <w:szCs w:val="32"/>
        </w:rPr>
        <w:t>品目</w:t>
      </w:r>
      <w:r>
        <w:rPr>
          <w:rFonts w:eastAsia="方正仿宋_GBK"/>
          <w:color w:val="000000"/>
          <w:kern w:val="0"/>
          <w:sz w:val="32"/>
          <w:szCs w:val="32"/>
        </w:rPr>
        <w:t>为车辆维修和保养服务、车辆加油服务、一般会议服务及全省联动的机动车保险服务、电信服务。</w:t>
      </w:r>
    </w:p>
    <w:p w:rsidR="00F536F0" w:rsidRDefault="00385959">
      <w:pPr>
        <w:snapToGrid w:val="0"/>
        <w:spacing w:line="576" w:lineRule="exact"/>
        <w:ind w:firstLine="601"/>
        <w:rPr>
          <w:rFonts w:eastAsia="方正仿宋_GBK"/>
          <w:color w:val="000000"/>
          <w:kern w:val="0"/>
          <w:sz w:val="32"/>
          <w:szCs w:val="32"/>
        </w:rPr>
      </w:pPr>
      <w:r>
        <w:rPr>
          <w:rFonts w:eastAsia="方正仿宋_GBK"/>
          <w:color w:val="000000"/>
          <w:kern w:val="0"/>
          <w:sz w:val="32"/>
          <w:szCs w:val="32"/>
        </w:rPr>
        <w:t>二、我市政府购买中介服务项目纳入政府采购管理。具体是指行政审批前置中介服务和政府职能向社会组织转移项目。其中，行政审批前置中介服务项目按照《关于进一步深化审批制度改革的实施意见》（温委办发〔</w:t>
      </w:r>
      <w:r>
        <w:rPr>
          <w:rFonts w:eastAsia="方正仿宋_GBK"/>
          <w:color w:val="000000"/>
          <w:kern w:val="0"/>
          <w:sz w:val="32"/>
          <w:szCs w:val="32"/>
        </w:rPr>
        <w:t>2013</w:t>
      </w:r>
      <w:r>
        <w:rPr>
          <w:rFonts w:eastAsia="方正仿宋_GBK"/>
          <w:color w:val="000000"/>
          <w:kern w:val="0"/>
          <w:sz w:val="32"/>
          <w:szCs w:val="32"/>
        </w:rPr>
        <w:t>〕</w:t>
      </w:r>
      <w:r>
        <w:rPr>
          <w:rFonts w:eastAsia="方正仿宋_GBK"/>
          <w:color w:val="000000"/>
          <w:kern w:val="0"/>
          <w:sz w:val="32"/>
          <w:szCs w:val="32"/>
        </w:rPr>
        <w:t>107</w:t>
      </w:r>
      <w:r>
        <w:rPr>
          <w:rFonts w:eastAsia="方正仿宋_GBK"/>
          <w:color w:val="000000"/>
          <w:kern w:val="0"/>
          <w:sz w:val="32"/>
          <w:szCs w:val="32"/>
        </w:rPr>
        <w:t>号）、《关于调整公布温州市行政审批前置中介服务事项目录的通知》（</w:t>
      </w:r>
      <w:proofErr w:type="gramStart"/>
      <w:r>
        <w:rPr>
          <w:rFonts w:eastAsia="方正仿宋_GBK"/>
          <w:color w:val="000000"/>
          <w:kern w:val="0"/>
          <w:sz w:val="32"/>
          <w:szCs w:val="32"/>
        </w:rPr>
        <w:t>温政办</w:t>
      </w:r>
      <w:proofErr w:type="gramEnd"/>
      <w:r>
        <w:rPr>
          <w:rFonts w:eastAsia="方正仿宋_GBK"/>
          <w:color w:val="000000"/>
          <w:kern w:val="0"/>
          <w:sz w:val="32"/>
          <w:szCs w:val="32"/>
        </w:rPr>
        <w:t>〔</w:t>
      </w:r>
      <w:r>
        <w:rPr>
          <w:rFonts w:eastAsia="方正仿宋_GBK"/>
          <w:color w:val="000000"/>
          <w:kern w:val="0"/>
          <w:sz w:val="32"/>
          <w:szCs w:val="32"/>
        </w:rPr>
        <w:t>2017</w:t>
      </w:r>
      <w:r>
        <w:rPr>
          <w:rFonts w:eastAsia="方正仿宋_GBK"/>
          <w:color w:val="000000"/>
          <w:kern w:val="0"/>
          <w:sz w:val="32"/>
          <w:szCs w:val="32"/>
        </w:rPr>
        <w:t>〕</w:t>
      </w:r>
      <w:r>
        <w:rPr>
          <w:rFonts w:eastAsia="方正仿宋_GBK"/>
          <w:color w:val="000000"/>
          <w:kern w:val="0"/>
          <w:sz w:val="32"/>
          <w:szCs w:val="32"/>
        </w:rPr>
        <w:t>41</w:t>
      </w:r>
      <w:r>
        <w:rPr>
          <w:rFonts w:eastAsia="方正仿宋_GBK"/>
          <w:color w:val="000000"/>
          <w:kern w:val="0"/>
          <w:sz w:val="32"/>
          <w:szCs w:val="32"/>
        </w:rPr>
        <w:t>号）、《温州市市级政府投资项目选取中介服务机构实施细则》（温审管〔</w:t>
      </w:r>
      <w:r>
        <w:rPr>
          <w:rFonts w:eastAsia="方正仿宋_GBK"/>
          <w:color w:val="000000"/>
          <w:kern w:val="0"/>
          <w:sz w:val="32"/>
          <w:szCs w:val="32"/>
        </w:rPr>
        <w:t>2013</w:t>
      </w:r>
      <w:r>
        <w:rPr>
          <w:rFonts w:eastAsia="方正仿宋_GBK"/>
          <w:color w:val="000000"/>
          <w:kern w:val="0"/>
          <w:sz w:val="32"/>
          <w:szCs w:val="32"/>
        </w:rPr>
        <w:t>〕</w:t>
      </w:r>
      <w:r>
        <w:rPr>
          <w:rFonts w:eastAsia="方正仿宋_GBK"/>
          <w:color w:val="000000"/>
          <w:kern w:val="0"/>
          <w:sz w:val="32"/>
          <w:szCs w:val="32"/>
        </w:rPr>
        <w:t>48</w:t>
      </w:r>
      <w:r>
        <w:rPr>
          <w:rFonts w:eastAsia="方正仿宋_GBK"/>
          <w:color w:val="000000"/>
          <w:kern w:val="0"/>
          <w:sz w:val="32"/>
          <w:szCs w:val="32"/>
        </w:rPr>
        <w:t>号）等执行；政府职能向社会组织转移项目按照《温州市政</w:t>
      </w:r>
      <w:r>
        <w:rPr>
          <w:rFonts w:eastAsia="方正仿宋_GBK"/>
          <w:color w:val="000000"/>
          <w:kern w:val="0"/>
          <w:sz w:val="32"/>
          <w:szCs w:val="32"/>
        </w:rPr>
        <w:t>府职能向社会组织转移暂行办法》（</w:t>
      </w:r>
      <w:proofErr w:type="gramStart"/>
      <w:r>
        <w:rPr>
          <w:rFonts w:eastAsia="方正仿宋_GBK"/>
          <w:color w:val="000000"/>
          <w:kern w:val="0"/>
          <w:sz w:val="32"/>
          <w:szCs w:val="32"/>
        </w:rPr>
        <w:t>温政办</w:t>
      </w:r>
      <w:proofErr w:type="gramEnd"/>
      <w:r>
        <w:rPr>
          <w:rFonts w:eastAsia="方正仿宋_GBK"/>
          <w:color w:val="000000"/>
          <w:kern w:val="0"/>
          <w:sz w:val="32"/>
          <w:szCs w:val="32"/>
        </w:rPr>
        <w:t>〔</w:t>
      </w:r>
      <w:r>
        <w:rPr>
          <w:rFonts w:eastAsia="方正仿宋_GBK"/>
          <w:color w:val="000000"/>
          <w:kern w:val="0"/>
          <w:sz w:val="32"/>
          <w:szCs w:val="32"/>
        </w:rPr>
        <w:t>2014</w:t>
      </w:r>
      <w:r>
        <w:rPr>
          <w:rFonts w:eastAsia="方正仿宋_GBK"/>
          <w:color w:val="000000"/>
          <w:kern w:val="0"/>
          <w:sz w:val="32"/>
          <w:szCs w:val="32"/>
        </w:rPr>
        <w:t>〕</w:t>
      </w:r>
      <w:r>
        <w:rPr>
          <w:rFonts w:eastAsia="方正仿宋_GBK"/>
          <w:color w:val="000000"/>
          <w:kern w:val="0"/>
          <w:sz w:val="32"/>
          <w:szCs w:val="32"/>
        </w:rPr>
        <w:t>127</w:t>
      </w:r>
      <w:r>
        <w:rPr>
          <w:rFonts w:eastAsia="方正仿宋_GBK"/>
          <w:color w:val="000000"/>
          <w:kern w:val="0"/>
          <w:sz w:val="32"/>
          <w:szCs w:val="32"/>
        </w:rPr>
        <w:t>号）及年度《温州市政府职能向社会组织转移目录》等执行。</w:t>
      </w:r>
    </w:p>
    <w:p w:rsidR="00F536F0" w:rsidRDefault="00385959">
      <w:pPr>
        <w:snapToGrid w:val="0"/>
        <w:spacing w:line="576" w:lineRule="exact"/>
        <w:ind w:firstLineChars="200" w:firstLine="64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三、我市</w:t>
      </w:r>
      <w:proofErr w:type="gramStart"/>
      <w:r>
        <w:rPr>
          <w:rFonts w:eastAsia="方正仿宋_GBK"/>
          <w:sz w:val="32"/>
          <w:szCs w:val="32"/>
        </w:rPr>
        <w:t>2018</w:t>
      </w:r>
      <w:r>
        <w:rPr>
          <w:rFonts w:eastAsia="方正仿宋_GBK"/>
          <w:sz w:val="32"/>
          <w:szCs w:val="32"/>
        </w:rPr>
        <w:t>年度卫计部门</w:t>
      </w:r>
      <w:proofErr w:type="gramEnd"/>
      <w:r>
        <w:rPr>
          <w:rFonts w:eastAsia="方正仿宋_GBK"/>
          <w:sz w:val="32"/>
          <w:szCs w:val="32"/>
        </w:rPr>
        <w:t>集中采购目录增加医疗设备品目（代码</w:t>
      </w:r>
      <w:r>
        <w:rPr>
          <w:rFonts w:eastAsia="方正仿宋_GBK"/>
          <w:sz w:val="32"/>
          <w:szCs w:val="32"/>
        </w:rPr>
        <w:t>A0320</w:t>
      </w:r>
      <w:r>
        <w:rPr>
          <w:rFonts w:eastAsia="方正仿宋_GBK"/>
          <w:sz w:val="32"/>
          <w:szCs w:val="32"/>
        </w:rPr>
        <w:t>），教育部门集中采购目录增加市级地方课程品目（代码</w:t>
      </w:r>
      <w:r>
        <w:rPr>
          <w:rFonts w:eastAsia="方正仿宋_GBK"/>
          <w:sz w:val="32"/>
          <w:szCs w:val="32"/>
        </w:rPr>
        <w:t>A05020104</w:t>
      </w:r>
      <w:r>
        <w:rPr>
          <w:rFonts w:eastAsia="方正仿宋_GBK"/>
          <w:sz w:val="32"/>
          <w:szCs w:val="32"/>
        </w:rPr>
        <w:t>）。部门集中采购目录品目，除按规定由省级部门实行部门集中采购外，其余按预算级次由市县卫计、教育、消防部门实行部门集中采购。</w:t>
      </w:r>
    </w:p>
    <w:p w:rsidR="00F536F0" w:rsidRDefault="00385959">
      <w:pPr>
        <w:snapToGrid w:val="0"/>
        <w:spacing w:line="576" w:lineRule="exact"/>
        <w:ind w:firstLineChars="200" w:firstLine="640"/>
        <w:rPr>
          <w:rFonts w:eastAsia="方正仿宋_GBK"/>
          <w:kern w:val="0"/>
          <w:sz w:val="32"/>
          <w:szCs w:val="32"/>
        </w:rPr>
      </w:pPr>
      <w:r>
        <w:rPr>
          <w:rFonts w:eastAsia="方正仿宋_GBK"/>
          <w:sz w:val="32"/>
          <w:szCs w:val="32"/>
        </w:rPr>
        <w:t>四、</w:t>
      </w:r>
      <w:r>
        <w:rPr>
          <w:rFonts w:eastAsia="方正仿宋_GBK"/>
          <w:sz w:val="32"/>
          <w:szCs w:val="32"/>
        </w:rPr>
        <w:t>2018</w:t>
      </w:r>
      <w:r>
        <w:rPr>
          <w:rFonts w:eastAsia="方正仿宋_GBK"/>
          <w:sz w:val="32"/>
          <w:szCs w:val="32"/>
        </w:rPr>
        <w:t>年我市政府采购品目分类统</w:t>
      </w:r>
      <w:r>
        <w:rPr>
          <w:rFonts w:eastAsia="方正仿宋_GBK"/>
          <w:kern w:val="0"/>
          <w:sz w:val="32"/>
          <w:szCs w:val="32"/>
        </w:rPr>
        <w:t>一按照《浙江省</w:t>
      </w:r>
      <w:r>
        <w:rPr>
          <w:rFonts w:eastAsia="方正仿宋_GBK"/>
          <w:kern w:val="0"/>
          <w:sz w:val="32"/>
          <w:szCs w:val="32"/>
        </w:rPr>
        <w:t>2017</w:t>
      </w:r>
      <w:r>
        <w:rPr>
          <w:rFonts w:eastAsia="方正仿宋_GBK"/>
          <w:kern w:val="0"/>
          <w:sz w:val="32"/>
          <w:szCs w:val="32"/>
        </w:rPr>
        <w:t>年度政府采购品目分类目录》执行。</w:t>
      </w:r>
    </w:p>
    <w:p w:rsidR="00F536F0" w:rsidRDefault="00385959">
      <w:pPr>
        <w:snapToGrid w:val="0"/>
        <w:spacing w:line="576" w:lineRule="exact"/>
        <w:ind w:firstLineChars="200" w:firstLine="640"/>
        <w:rPr>
          <w:rFonts w:eastAsia="方正仿宋_GBK"/>
          <w:sz w:val="32"/>
          <w:szCs w:val="32"/>
        </w:rPr>
      </w:pPr>
      <w:r>
        <w:rPr>
          <w:rFonts w:eastAsia="方正仿宋_GBK"/>
          <w:kern w:val="0"/>
          <w:sz w:val="32"/>
          <w:szCs w:val="32"/>
        </w:rPr>
        <w:lastRenderedPageBreak/>
        <w:t>五、</w:t>
      </w:r>
      <w:r>
        <w:rPr>
          <w:rFonts w:eastAsia="方正仿宋_GBK"/>
          <w:sz w:val="32"/>
          <w:szCs w:val="32"/>
        </w:rPr>
        <w:t>我市建设工程以及与工程建设有关的货物、服</w:t>
      </w:r>
      <w:r>
        <w:rPr>
          <w:rFonts w:eastAsia="方正仿宋_GBK"/>
          <w:sz w:val="32"/>
          <w:szCs w:val="32"/>
        </w:rPr>
        <w:t>务类项目招标数额标准，按照《浙江省招标项目具体范围和规模标准的规定》（</w:t>
      </w:r>
      <w:proofErr w:type="gramStart"/>
      <w:r>
        <w:rPr>
          <w:rFonts w:eastAsia="方正仿宋_GBK"/>
          <w:sz w:val="32"/>
          <w:szCs w:val="32"/>
        </w:rPr>
        <w:t>浙发改法规</w:t>
      </w:r>
      <w:proofErr w:type="gramEnd"/>
      <w:r>
        <w:rPr>
          <w:rFonts w:eastAsia="方正仿宋_GBK"/>
          <w:sz w:val="32"/>
          <w:szCs w:val="32"/>
        </w:rPr>
        <w:t>〔</w:t>
      </w:r>
      <w:r>
        <w:rPr>
          <w:rFonts w:eastAsia="方正仿宋_GBK"/>
          <w:sz w:val="32"/>
          <w:szCs w:val="32"/>
        </w:rPr>
        <w:t>2006</w:t>
      </w:r>
      <w:r>
        <w:rPr>
          <w:rFonts w:eastAsia="方正仿宋_GBK"/>
          <w:sz w:val="32"/>
          <w:szCs w:val="32"/>
        </w:rPr>
        <w:t>〕</w:t>
      </w:r>
      <w:r>
        <w:rPr>
          <w:rFonts w:eastAsia="方正仿宋_GBK"/>
          <w:sz w:val="32"/>
          <w:szCs w:val="32"/>
        </w:rPr>
        <w:t>923</w:t>
      </w:r>
      <w:r>
        <w:rPr>
          <w:rFonts w:eastAsia="方正仿宋_GBK"/>
          <w:sz w:val="32"/>
          <w:szCs w:val="32"/>
        </w:rPr>
        <w:t>号）执行：建设工程为</w:t>
      </w:r>
      <w:r>
        <w:rPr>
          <w:rFonts w:eastAsia="方正仿宋_GBK"/>
          <w:sz w:val="32"/>
          <w:szCs w:val="32"/>
        </w:rPr>
        <w:t>200</w:t>
      </w:r>
      <w:r>
        <w:rPr>
          <w:rFonts w:eastAsia="方正仿宋_GBK"/>
          <w:sz w:val="32"/>
          <w:szCs w:val="32"/>
        </w:rPr>
        <w:t>万元，与工程建设有关的货物为</w:t>
      </w:r>
      <w:r>
        <w:rPr>
          <w:rFonts w:eastAsia="方正仿宋_GBK"/>
          <w:sz w:val="32"/>
          <w:szCs w:val="32"/>
        </w:rPr>
        <w:t>100</w:t>
      </w:r>
      <w:r>
        <w:rPr>
          <w:rFonts w:eastAsia="方正仿宋_GBK"/>
          <w:sz w:val="32"/>
          <w:szCs w:val="32"/>
        </w:rPr>
        <w:t>万元，与工程建设有关的服务为</w:t>
      </w:r>
      <w:r>
        <w:rPr>
          <w:rFonts w:eastAsia="方正仿宋_GBK"/>
          <w:sz w:val="32"/>
          <w:szCs w:val="32"/>
        </w:rPr>
        <w:t>50</w:t>
      </w:r>
      <w:r>
        <w:rPr>
          <w:rFonts w:eastAsia="方正仿宋_GBK"/>
          <w:sz w:val="32"/>
          <w:szCs w:val="32"/>
        </w:rPr>
        <w:t>万元。</w:t>
      </w:r>
    </w:p>
    <w:p w:rsidR="00F536F0" w:rsidRDefault="00385959">
      <w:pPr>
        <w:snapToGrid w:val="0"/>
        <w:spacing w:line="576" w:lineRule="exact"/>
        <w:ind w:firstLineChars="200" w:firstLine="64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六、达到我市公开招标数额标准的政府采购项目，除</w:t>
      </w:r>
      <w:r>
        <w:rPr>
          <w:rFonts w:eastAsia="方正仿宋_GBK"/>
          <w:kern w:val="0"/>
          <w:sz w:val="32"/>
          <w:szCs w:val="32"/>
        </w:rPr>
        <w:t>单一来源采购项目外，</w:t>
      </w:r>
      <w:r>
        <w:rPr>
          <w:rFonts w:eastAsia="方正仿宋_GBK"/>
          <w:sz w:val="32"/>
          <w:szCs w:val="32"/>
        </w:rPr>
        <w:t>须在公共资源交易统一平台内进行。定点采购项目由市财政局委托市政府采购中心（市行政审批与公共资源交易服务管理中心）组织招标，各采购单位应按定点采购相关规定执行。</w:t>
      </w:r>
    </w:p>
    <w:p w:rsidR="00F536F0" w:rsidRDefault="00385959">
      <w:pPr>
        <w:snapToGrid w:val="0"/>
        <w:spacing w:line="576" w:lineRule="exact"/>
        <w:rPr>
          <w:rFonts w:eastAsia="方正仿宋_GBK"/>
          <w:color w:val="000000"/>
          <w:sz w:val="32"/>
          <w:szCs w:val="32"/>
        </w:rPr>
      </w:pPr>
      <w:r>
        <w:rPr>
          <w:rFonts w:eastAsia="方正仿宋_GBK"/>
          <w:sz w:val="32"/>
          <w:szCs w:val="32"/>
        </w:rPr>
        <w:t xml:space="preserve">    </w:t>
      </w:r>
      <w:r>
        <w:rPr>
          <w:rFonts w:eastAsia="方正仿宋_GBK"/>
          <w:sz w:val="32"/>
          <w:szCs w:val="32"/>
        </w:rPr>
        <w:t>七、加强政府采购预算管理。采购人在编制部门预算时，</w:t>
      </w:r>
      <w:r>
        <w:rPr>
          <w:rFonts w:eastAsia="方正仿宋_GBK"/>
          <w:color w:val="000000"/>
          <w:sz w:val="32"/>
          <w:szCs w:val="32"/>
        </w:rPr>
        <w:t>应根据</w:t>
      </w:r>
      <w:r>
        <w:rPr>
          <w:rFonts w:eastAsia="方正仿宋_GBK"/>
          <w:sz w:val="32"/>
          <w:szCs w:val="32"/>
        </w:rPr>
        <w:t>年度政府集中采购目录及标准</w:t>
      </w:r>
      <w:r>
        <w:rPr>
          <w:rFonts w:eastAsia="方正仿宋_GBK"/>
          <w:color w:val="000000"/>
          <w:sz w:val="32"/>
          <w:szCs w:val="32"/>
        </w:rPr>
        <w:t>，分项目将采购项目名称、技术要求、数量、需求时间等内容全面、详细地编制政府采购预算，并严格按照批准的预算执行，依法实施采购。</w:t>
      </w:r>
    </w:p>
    <w:p w:rsidR="00F536F0" w:rsidRDefault="00385959">
      <w:pPr>
        <w:snapToGrid w:val="0"/>
        <w:spacing w:line="576" w:lineRule="exact"/>
        <w:ind w:firstLineChars="200" w:firstLine="640"/>
        <w:rPr>
          <w:rFonts w:eastAsia="方正仿宋_GBK"/>
          <w:color w:val="000000"/>
          <w:sz w:val="32"/>
          <w:szCs w:val="32"/>
        </w:rPr>
      </w:pPr>
      <w:r>
        <w:rPr>
          <w:rFonts w:eastAsia="方正仿宋_GBK"/>
          <w:sz w:val="32"/>
          <w:szCs w:val="32"/>
        </w:rPr>
        <w:t>八、贯彻落实政府采购信息公开。</w:t>
      </w:r>
      <w:r>
        <w:rPr>
          <w:rFonts w:eastAsia="方正仿宋_GBK"/>
          <w:color w:val="000000"/>
          <w:sz w:val="32"/>
          <w:szCs w:val="32"/>
        </w:rPr>
        <w:t>采购人或其委托的采购代理机构应将项目采购公告、采购文件、预算金额、采购结果、采购合同等信息，按规定时间、期限在浙江政府采购网（</w:t>
      </w:r>
      <w:r>
        <w:rPr>
          <w:rFonts w:eastAsia="方正仿宋_GBK"/>
          <w:color w:val="000000"/>
          <w:sz w:val="32"/>
          <w:szCs w:val="32"/>
        </w:rPr>
        <w:t>www.zjzfcg.gov.cn</w:t>
      </w:r>
      <w:r>
        <w:rPr>
          <w:rFonts w:eastAsia="方正仿宋_GBK"/>
          <w:color w:val="000000"/>
          <w:sz w:val="32"/>
          <w:szCs w:val="32"/>
        </w:rPr>
        <w:t>）上公告。</w:t>
      </w:r>
    </w:p>
    <w:p w:rsidR="00F536F0" w:rsidRDefault="00385959">
      <w:pPr>
        <w:snapToGrid w:val="0"/>
        <w:spacing w:line="576" w:lineRule="exact"/>
        <w:ind w:firstLineChars="200" w:firstLine="640"/>
        <w:rPr>
          <w:rFonts w:eastAsia="方正仿宋_GBK"/>
          <w:color w:val="000000"/>
          <w:sz w:val="32"/>
          <w:szCs w:val="32"/>
        </w:rPr>
      </w:pPr>
      <w:r>
        <w:rPr>
          <w:rFonts w:eastAsia="方正仿宋_GBK"/>
          <w:sz w:val="32"/>
          <w:szCs w:val="32"/>
        </w:rPr>
        <w:t>九、加强政府采购内部控制。</w:t>
      </w:r>
      <w:r>
        <w:rPr>
          <w:rFonts w:eastAsia="方正仿宋_GBK"/>
          <w:color w:val="000000"/>
          <w:sz w:val="32"/>
          <w:szCs w:val="32"/>
        </w:rPr>
        <w:t>采购人应当建立健全政府采购预算与计划管理、采购需求制定、</w:t>
      </w:r>
      <w:r>
        <w:rPr>
          <w:rFonts w:eastAsia="方正仿宋_GBK"/>
          <w:sz w:val="32"/>
          <w:szCs w:val="32"/>
        </w:rPr>
        <w:t>履约</w:t>
      </w:r>
      <w:r>
        <w:rPr>
          <w:rFonts w:eastAsia="方正仿宋_GBK"/>
          <w:color w:val="000000"/>
          <w:sz w:val="32"/>
          <w:szCs w:val="32"/>
        </w:rPr>
        <w:t>验收管理等政府采购内部管理制度。加强政府采购方式变更、采购进口产品等事项</w:t>
      </w:r>
      <w:r>
        <w:rPr>
          <w:rFonts w:eastAsia="方正仿宋_GBK"/>
          <w:color w:val="000000"/>
          <w:sz w:val="32"/>
          <w:szCs w:val="32"/>
        </w:rPr>
        <w:t>内部审核，严格履行审批手续。</w:t>
      </w:r>
    </w:p>
    <w:p w:rsidR="00F536F0" w:rsidRDefault="00F536F0">
      <w:pPr>
        <w:snapToGrid w:val="0"/>
        <w:spacing w:line="576" w:lineRule="exact"/>
        <w:ind w:firstLineChars="200" w:firstLine="640"/>
        <w:rPr>
          <w:rFonts w:eastAsia="方正仿宋_GBK"/>
          <w:sz w:val="32"/>
          <w:szCs w:val="32"/>
        </w:rPr>
      </w:pPr>
    </w:p>
    <w:p w:rsidR="00F536F0" w:rsidRDefault="00385959">
      <w:pPr>
        <w:snapToGrid w:val="0"/>
        <w:spacing w:line="576" w:lineRule="exact"/>
        <w:ind w:leftChars="304" w:left="1918" w:hangingChars="400" w:hanging="128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附件：</w:t>
      </w:r>
      <w:r>
        <w:rPr>
          <w:rFonts w:eastAsia="方正仿宋_GBK"/>
          <w:sz w:val="32"/>
          <w:szCs w:val="32"/>
        </w:rPr>
        <w:t>1.</w:t>
      </w:r>
      <w:r>
        <w:rPr>
          <w:rFonts w:eastAsia="方正仿宋_GBK"/>
          <w:sz w:val="32"/>
          <w:szCs w:val="32"/>
        </w:rPr>
        <w:t>浙江省人民政府办公厅关于公布浙江省</w:t>
      </w:r>
      <w:r>
        <w:rPr>
          <w:rFonts w:eastAsia="方正仿宋_GBK"/>
          <w:sz w:val="32"/>
          <w:szCs w:val="32"/>
        </w:rPr>
        <w:t>2018</w:t>
      </w:r>
      <w:r>
        <w:rPr>
          <w:rFonts w:eastAsia="方正仿宋_GBK"/>
          <w:sz w:val="32"/>
          <w:szCs w:val="32"/>
        </w:rPr>
        <w:t>年度政府集中采购目录及标准的通知（浙政办发〔</w:t>
      </w:r>
      <w:r>
        <w:rPr>
          <w:rFonts w:eastAsia="方正仿宋_GBK"/>
          <w:sz w:val="32"/>
          <w:szCs w:val="32"/>
        </w:rPr>
        <w:t>2017</w:t>
      </w:r>
      <w:r>
        <w:rPr>
          <w:rFonts w:eastAsia="方正仿宋_GBK"/>
          <w:sz w:val="32"/>
          <w:szCs w:val="32"/>
        </w:rPr>
        <w:t>〕</w:t>
      </w:r>
      <w:r>
        <w:rPr>
          <w:rFonts w:eastAsia="方正仿宋_GBK"/>
          <w:sz w:val="32"/>
          <w:szCs w:val="32"/>
        </w:rPr>
        <w:t>120</w:t>
      </w:r>
      <w:r>
        <w:rPr>
          <w:rFonts w:eastAsia="方正仿宋_GBK"/>
          <w:sz w:val="32"/>
          <w:szCs w:val="32"/>
        </w:rPr>
        <w:t>号）</w:t>
      </w:r>
    </w:p>
    <w:p w:rsidR="00F536F0" w:rsidRDefault="00385959">
      <w:pPr>
        <w:snapToGrid w:val="0"/>
        <w:spacing w:line="576" w:lineRule="exact"/>
        <w:ind w:firstLineChars="500" w:firstLine="1600"/>
        <w:rPr>
          <w:rFonts w:eastAsia="方正仿宋_GBK"/>
          <w:kern w:val="0"/>
          <w:sz w:val="32"/>
          <w:szCs w:val="32"/>
        </w:rPr>
      </w:pPr>
      <w:r>
        <w:rPr>
          <w:rFonts w:eastAsia="方正仿宋_GBK"/>
          <w:sz w:val="32"/>
          <w:szCs w:val="32"/>
        </w:rPr>
        <w:t>2.</w:t>
      </w:r>
      <w:r>
        <w:rPr>
          <w:rFonts w:eastAsia="方正仿宋_GBK"/>
          <w:kern w:val="0"/>
          <w:sz w:val="32"/>
          <w:szCs w:val="32"/>
        </w:rPr>
        <w:t>浙江省</w:t>
      </w:r>
      <w:r>
        <w:rPr>
          <w:rFonts w:eastAsia="方正仿宋_GBK"/>
          <w:kern w:val="0"/>
          <w:sz w:val="32"/>
          <w:szCs w:val="32"/>
        </w:rPr>
        <w:t>2017</w:t>
      </w:r>
      <w:r>
        <w:rPr>
          <w:rFonts w:eastAsia="方正仿宋_GBK"/>
          <w:kern w:val="0"/>
          <w:sz w:val="32"/>
          <w:szCs w:val="32"/>
        </w:rPr>
        <w:t>年度政府采购品目分类目录</w:t>
      </w:r>
    </w:p>
    <w:p w:rsidR="00F536F0" w:rsidRDefault="00F536F0">
      <w:pPr>
        <w:snapToGrid w:val="0"/>
        <w:spacing w:line="576" w:lineRule="exact"/>
        <w:ind w:firstLineChars="500" w:firstLine="1600"/>
        <w:rPr>
          <w:rFonts w:eastAsia="方正仿宋_GBK"/>
          <w:kern w:val="0"/>
          <w:sz w:val="32"/>
          <w:szCs w:val="32"/>
        </w:rPr>
      </w:pPr>
    </w:p>
    <w:p w:rsidR="00F536F0" w:rsidRDefault="00F536F0">
      <w:pPr>
        <w:snapToGrid w:val="0"/>
        <w:spacing w:line="576" w:lineRule="exact"/>
        <w:ind w:firstLineChars="500" w:firstLine="1600"/>
        <w:rPr>
          <w:rFonts w:eastAsia="方正仿宋_GBK"/>
          <w:kern w:val="0"/>
          <w:sz w:val="32"/>
          <w:szCs w:val="32"/>
        </w:rPr>
      </w:pPr>
    </w:p>
    <w:p w:rsidR="00F536F0" w:rsidRDefault="00F536F0">
      <w:pPr>
        <w:snapToGrid w:val="0"/>
        <w:spacing w:line="576" w:lineRule="exact"/>
        <w:ind w:firstLineChars="500" w:firstLine="1600"/>
        <w:rPr>
          <w:rFonts w:eastAsia="方正仿宋_GBK"/>
          <w:kern w:val="0"/>
          <w:sz w:val="32"/>
          <w:szCs w:val="32"/>
        </w:rPr>
      </w:pPr>
    </w:p>
    <w:p w:rsidR="00F536F0" w:rsidRDefault="00385959">
      <w:pPr>
        <w:autoSpaceDE w:val="0"/>
        <w:autoSpaceDN w:val="0"/>
        <w:adjustRightInd w:val="0"/>
        <w:snapToGrid w:val="0"/>
        <w:spacing w:line="560" w:lineRule="exact"/>
        <w:ind w:firstLineChars="1500" w:firstLine="4680"/>
        <w:rPr>
          <w:rFonts w:eastAsia="方正仿宋_GBK"/>
          <w:spacing w:val="-4"/>
          <w:sz w:val="32"/>
        </w:rPr>
      </w:pPr>
      <w:r>
        <w:rPr>
          <w:rFonts w:eastAsia="方正仿宋_GBK"/>
          <w:spacing w:val="-4"/>
          <w:sz w:val="32"/>
        </w:rPr>
        <w:t>温州市人民政府办公室</w:t>
      </w:r>
    </w:p>
    <w:p w:rsidR="00F536F0" w:rsidRDefault="00385959">
      <w:pPr>
        <w:autoSpaceDE w:val="0"/>
        <w:autoSpaceDN w:val="0"/>
        <w:adjustRightInd w:val="0"/>
        <w:snapToGrid w:val="0"/>
        <w:spacing w:line="560" w:lineRule="exact"/>
        <w:ind w:rightChars="526" w:right="1105"/>
        <w:rPr>
          <w:rFonts w:eastAsia="方正仿宋_GBK"/>
          <w:spacing w:val="40"/>
          <w:sz w:val="32"/>
        </w:rPr>
      </w:pPr>
      <w:r>
        <w:rPr>
          <w:rFonts w:eastAsia="方正仿宋_GBK"/>
          <w:spacing w:val="-4"/>
          <w:sz w:val="32"/>
        </w:rPr>
        <w:t xml:space="preserve">                             </w:t>
      </w:r>
      <w:r>
        <w:rPr>
          <w:rFonts w:eastAsia="方正仿宋_GBK"/>
          <w:spacing w:val="-4"/>
          <w:sz w:val="32"/>
        </w:rPr>
        <w:t xml:space="preserve">　　</w:t>
      </w:r>
      <w:r>
        <w:rPr>
          <w:rFonts w:eastAsia="方正仿宋_GBK"/>
          <w:spacing w:val="40"/>
          <w:sz w:val="32"/>
        </w:rPr>
        <w:t>201</w:t>
      </w:r>
      <w:r>
        <w:rPr>
          <w:rFonts w:eastAsia="方正仿宋_GBK" w:hint="eastAsia"/>
          <w:spacing w:val="40"/>
          <w:sz w:val="32"/>
        </w:rPr>
        <w:t>8</w:t>
      </w:r>
      <w:r>
        <w:rPr>
          <w:rFonts w:eastAsia="方正仿宋_GBK"/>
          <w:spacing w:val="40"/>
          <w:sz w:val="32"/>
        </w:rPr>
        <w:t>年</w:t>
      </w:r>
      <w:r>
        <w:rPr>
          <w:rFonts w:eastAsia="方正仿宋_GBK" w:hint="eastAsia"/>
          <w:spacing w:val="40"/>
          <w:sz w:val="32"/>
        </w:rPr>
        <w:t>2</w:t>
      </w:r>
      <w:r>
        <w:rPr>
          <w:rFonts w:eastAsia="方正仿宋_GBK"/>
          <w:spacing w:val="40"/>
          <w:sz w:val="32"/>
        </w:rPr>
        <w:t>月</w:t>
      </w:r>
      <w:r>
        <w:rPr>
          <w:rFonts w:eastAsia="方正仿宋_GBK" w:hint="eastAsia"/>
          <w:spacing w:val="40"/>
          <w:sz w:val="32"/>
        </w:rPr>
        <w:t>28</w:t>
      </w:r>
      <w:r>
        <w:rPr>
          <w:rFonts w:eastAsia="方正仿宋_GBK"/>
          <w:spacing w:val="40"/>
          <w:sz w:val="32"/>
        </w:rPr>
        <w:t>日</w:t>
      </w:r>
    </w:p>
    <w:p w:rsidR="00F536F0" w:rsidRDefault="00385959">
      <w:pPr>
        <w:widowControl/>
        <w:spacing w:line="560" w:lineRule="exact"/>
        <w:rPr>
          <w:rFonts w:eastAsia="方正仿宋_GBK"/>
          <w:kern w:val="0"/>
          <w:sz w:val="32"/>
          <w:szCs w:val="32"/>
        </w:rPr>
      </w:pPr>
      <w:r>
        <w:rPr>
          <w:rFonts w:eastAsia="方正仿宋_GBK"/>
          <w:kern w:val="0"/>
          <w:sz w:val="32"/>
          <w:szCs w:val="32"/>
        </w:rPr>
        <w:t xml:space="preserve">    </w:t>
      </w:r>
      <w:r>
        <w:rPr>
          <w:rFonts w:eastAsia="方正仿宋_GBK"/>
          <w:kern w:val="0"/>
          <w:sz w:val="32"/>
          <w:szCs w:val="32"/>
        </w:rPr>
        <w:t>（此件公开发布）</w:t>
      </w:r>
    </w:p>
    <w:p w:rsidR="00F536F0" w:rsidRDefault="00F536F0">
      <w:pPr>
        <w:snapToGrid w:val="0"/>
        <w:spacing w:line="336" w:lineRule="auto"/>
        <w:rPr>
          <w:rFonts w:ascii="宋体" w:hAnsi="宋体" w:cs="宋体"/>
          <w:sz w:val="32"/>
        </w:rPr>
        <w:sectPr w:rsidR="00F536F0">
          <w:footerReference w:type="even" r:id="rId9"/>
          <w:footerReference w:type="default" r:id="rId10"/>
          <w:pgSz w:w="11907" w:h="16840"/>
          <w:pgMar w:top="2155" w:right="1531" w:bottom="1985" w:left="1531" w:header="851" w:footer="1588" w:gutter="0"/>
          <w:cols w:space="720"/>
          <w:docGrid w:type="lines" w:linePitch="312"/>
        </w:sectPr>
      </w:pPr>
    </w:p>
    <w:p w:rsidR="00F536F0" w:rsidRDefault="00385959">
      <w:pPr>
        <w:snapToGrid w:val="0"/>
        <w:spacing w:line="336" w:lineRule="auto"/>
        <w:rPr>
          <w:rFonts w:ascii="黑体" w:eastAsia="黑体" w:hAnsi="黑体" w:cs="宋体"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55615" cy="8056880"/>
            <wp:effectExtent l="0" t="0" r="6985" b="1270"/>
            <wp:wrapNone/>
            <wp:docPr id="11" name="图片 3" descr="正文附件1：浙江省人民政府办公厅关于公布浙江省2018年度政府集中采购目录及标准的通知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正文附件1：浙江省人民政府办公厅关于公布浙江省2018年度政府集中采购目录及标准的通知_页面_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5615" cy="8056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宋体" w:hint="eastAsia"/>
          <w:sz w:val="32"/>
        </w:rPr>
        <w:t>附件</w:t>
      </w:r>
      <w:r>
        <w:rPr>
          <w:rFonts w:ascii="黑体" w:eastAsia="黑体" w:hAnsi="黑体" w:cs="宋体" w:hint="eastAsia"/>
          <w:sz w:val="32"/>
        </w:rPr>
        <w:t>1</w:t>
      </w:r>
    </w:p>
    <w:p w:rsidR="00F536F0" w:rsidRDefault="00F536F0">
      <w:pPr>
        <w:snapToGrid w:val="0"/>
        <w:spacing w:line="336" w:lineRule="auto"/>
        <w:rPr>
          <w:rFonts w:ascii="宋体" w:hAnsi="宋体" w:cs="宋体"/>
          <w:sz w:val="32"/>
        </w:rPr>
      </w:pPr>
    </w:p>
    <w:p w:rsidR="00F536F0" w:rsidRDefault="00F536F0">
      <w:pPr>
        <w:snapToGrid w:val="0"/>
        <w:spacing w:line="336" w:lineRule="auto"/>
        <w:rPr>
          <w:rFonts w:ascii="宋体" w:hAnsi="宋体" w:cs="宋体"/>
          <w:sz w:val="32"/>
        </w:rPr>
      </w:pPr>
    </w:p>
    <w:p w:rsidR="00F536F0" w:rsidRDefault="00385959">
      <w:pPr>
        <w:snapToGrid w:val="0"/>
        <w:spacing w:line="336" w:lineRule="auto"/>
        <w:rPr>
          <w:rFonts w:ascii="宋体" w:hAnsi="宋体" w:cs="宋体"/>
          <w:sz w:val="32"/>
        </w:rPr>
      </w:pPr>
      <w:r>
        <w:rPr>
          <w:rFonts w:ascii="宋体" w:hAnsi="宋体" w:cs="宋体"/>
          <w:noProof/>
          <w:sz w:val="32"/>
        </w:rPr>
        <w:lastRenderedPageBreak/>
        <w:drawing>
          <wp:inline distT="0" distB="0" distL="114300" distR="114300">
            <wp:extent cx="5585460" cy="8060690"/>
            <wp:effectExtent l="0" t="0" r="15240" b="16510"/>
            <wp:docPr id="15" name="图片 1" descr="正文附件1：浙江省人民政府办公厅关于公布浙江省2018年度政府集中采购目录及标准的通知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正文附件1：浙江省人民政府办公厅关于公布浙江省2018年度政府集中采购目录及标准的通知_页面_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806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sz w:val="32"/>
        </w:rPr>
        <w:lastRenderedPageBreak/>
        <w:drawing>
          <wp:inline distT="0" distB="0" distL="114300" distR="114300">
            <wp:extent cx="5614670" cy="7242175"/>
            <wp:effectExtent l="0" t="0" r="5080" b="15875"/>
            <wp:docPr id="16" name="图片 2" descr="正文附件1：浙江省人民政府办公厅关于公布浙江省2018年度政府集中采购目录及标准的通知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正文附件1：浙江省人民政府办公厅关于公布浙江省2018年度政府集中采购目录及标准的通知_页面_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7242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sz w:val="32"/>
        </w:rPr>
        <w:lastRenderedPageBreak/>
        <w:drawing>
          <wp:inline distT="0" distB="0" distL="114300" distR="114300">
            <wp:extent cx="5616575" cy="8036560"/>
            <wp:effectExtent l="0" t="0" r="3175" b="2540"/>
            <wp:docPr id="14" name="图片 3" descr="正文附件1：浙江省人民政府办公厅关于公布浙江省2018年度政府集中采购目录及标准的通知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正文附件1：浙江省人民政府办公厅关于公布浙江省2018年度政府集中采购目录及标准的通知_页面_0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8036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sz w:val="32"/>
        </w:rPr>
        <w:lastRenderedPageBreak/>
        <w:drawing>
          <wp:inline distT="0" distB="0" distL="114300" distR="114300">
            <wp:extent cx="5614035" cy="7927340"/>
            <wp:effectExtent l="0" t="0" r="5715" b="16510"/>
            <wp:docPr id="17" name="图片 4" descr="正文附件1：浙江省人民政府办公厅关于公布浙江省2018年度政府集中采购目录及标准的通知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正文附件1：浙江省人民政府办公厅关于公布浙江省2018年度政府集中采购目录及标准的通知_页面_0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7927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sz w:val="32"/>
        </w:rPr>
        <w:lastRenderedPageBreak/>
        <w:drawing>
          <wp:inline distT="0" distB="0" distL="114300" distR="114300">
            <wp:extent cx="5616575" cy="7920990"/>
            <wp:effectExtent l="0" t="0" r="3175" b="3810"/>
            <wp:docPr id="13" name="图片 5" descr="正文附件1：浙江省人民政府办公厅关于公布浙江省2018年度政府集中采购目录及标准的通知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正文附件1：浙江省人民政府办公厅关于公布浙江省2018年度政府集中采购目录及标准的通知_页面_0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sz w:val="32"/>
        </w:rPr>
        <w:lastRenderedPageBreak/>
        <w:drawing>
          <wp:inline distT="0" distB="0" distL="114300" distR="114300">
            <wp:extent cx="5611495" cy="8007985"/>
            <wp:effectExtent l="0" t="0" r="8255" b="12065"/>
            <wp:docPr id="18" name="图片 6" descr="正文附件1：浙江省人民政府办公厅关于公布浙江省2018年度政府集中采购目录及标准的通知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正文附件1：浙江省人民政府办公厅关于公布浙江省2018年度政府集中采购目录及标准的通知_页面_0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8007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sz w:val="32"/>
        </w:rPr>
        <w:lastRenderedPageBreak/>
        <w:drawing>
          <wp:inline distT="0" distB="0" distL="114300" distR="114300">
            <wp:extent cx="5614670" cy="7944485"/>
            <wp:effectExtent l="0" t="0" r="5080" b="18415"/>
            <wp:docPr id="12" name="图片 7" descr="正文附件1：浙江省人民政府办公厅关于公布浙江省2018年度政府集中采购目录及标准的通知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正文附件1：浙江省人民政府办公厅关于公布浙江省2018年度政府集中采购目录及标准的通知_页面_0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7944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sz w:val="32"/>
        </w:rPr>
        <w:lastRenderedPageBreak/>
        <w:drawing>
          <wp:inline distT="0" distB="0" distL="114300" distR="114300">
            <wp:extent cx="5614670" cy="7962265"/>
            <wp:effectExtent l="0" t="0" r="5080" b="635"/>
            <wp:docPr id="10" name="图片 8" descr="正文附件1：浙江省人民政府办公厅关于公布浙江省2018年度政府集中采购目录及标准的通知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正文附件1：浙江省人民政府办公厅关于公布浙江省2018年度政府集中采购目录及标准的通知_页面_0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7962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sz w:val="32"/>
        </w:rPr>
        <w:lastRenderedPageBreak/>
        <w:drawing>
          <wp:inline distT="0" distB="0" distL="114300" distR="114300">
            <wp:extent cx="5614670" cy="7938135"/>
            <wp:effectExtent l="0" t="0" r="5080" b="5715"/>
            <wp:docPr id="9" name="图片 9" descr="正文附件1：浙江省人民政府办公厅关于公布浙江省2018年度政府集中采购目录及标准的通知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正文附件1：浙江省人民政府办公厅关于公布浙江省2018年度政府集中采购目录及标准的通知_页面_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7938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sz w:val="32"/>
        </w:rPr>
        <w:lastRenderedPageBreak/>
        <w:drawing>
          <wp:inline distT="0" distB="0" distL="114300" distR="114300">
            <wp:extent cx="5600065" cy="8059420"/>
            <wp:effectExtent l="0" t="0" r="635" b="17780"/>
            <wp:docPr id="4" name="图片 10" descr="正文附件1：浙江省人民政府办公厅关于公布浙江省2018年度政府集中采购目录及标准的通知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正文附件1：浙江省人民政府办公厅关于公布浙江省2018年度政府集中采购目录及标准的通知_页面_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8059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536F0" w:rsidRDefault="00385959">
      <w:pPr>
        <w:pStyle w:val="a4"/>
        <w:ind w:leftChars="150" w:left="315" w:rightChars="150" w:right="315"/>
        <w:rPr>
          <w:rStyle w:val="a6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8088630</wp:posOffset>
                </wp:positionV>
                <wp:extent cx="1304290" cy="331470"/>
                <wp:effectExtent l="4445" t="4445" r="5715" b="698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290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536F0" w:rsidRDefault="00385959">
                            <w:pPr>
                              <w:pStyle w:val="a4"/>
                              <w:ind w:leftChars="150" w:left="315" w:rightChars="150" w:right="315"/>
                              <w:rPr>
                                <w:rFonts w:ascii="仿宋_GB2312" w:eastAsia="仿宋_GB2312"/>
                                <w:spacing w:val="-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Style w:val="a6"/>
                                <w:rFonts w:hint="eastAsia"/>
                                <w:sz w:val="28"/>
                              </w:rPr>
                              <w:t>—</w:t>
                            </w:r>
                            <w:r>
                              <w:rPr>
                                <w:rStyle w:val="a6"/>
                                <w:rFonts w:hint="eastAsia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/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rStyle w:val="a6"/>
                                <w:rFonts w:ascii="宋体" w:hAnsi="宋体"/>
                                <w:sz w:val="28"/>
                              </w:rPr>
                              <w:instrText xml:space="preserve">PAGE  </w:instrText>
                            </w:r>
                            <w:r>
                              <w:rPr>
                                <w:rFonts w:ascii="宋体" w:hAnsi="宋体"/>
                                <w:sz w:val="28"/>
                              </w:rPr>
                              <w:fldChar w:fldCharType="separate"/>
                            </w:r>
                            <w:r>
                              <w:rPr>
                                <w:rStyle w:val="a6"/>
                                <w:rFonts w:ascii="宋体" w:hAnsi="宋体"/>
                                <w:sz w:val="28"/>
                              </w:rPr>
                              <w:t>16</w:t>
                            </w:r>
                            <w:r>
                              <w:rPr>
                                <w:rFonts w:ascii="宋体" w:hAnsi="宋体"/>
                                <w:sz w:val="28"/>
                              </w:rPr>
                              <w:fldChar w:fldCharType="end"/>
                            </w:r>
                            <w:r>
                              <w:rPr>
                                <w:rStyle w:val="a6"/>
                                <w:rFonts w:ascii="宋体" w:hAnsi="宋体" w:hint="eastAsia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Style w:val="a6"/>
                                <w:rFonts w:hint="eastAsia"/>
                                <w:sz w:val="28"/>
                              </w:rPr>
                              <w:t>—</w:t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-3.7pt;margin-top:636.9pt;height:26.1pt;width:102.7pt;mso-wrap-style:none;z-index:251666432;mso-width-relative:page;mso-height-relative:page;" fillcolor="#FFFFFF" filled="t" stroked="t" coordsize="21600,21600" o:gfxdata="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wgLzONwAAAAMAQAADwAAAAAAAAABACAAAAAiAAAAZHJzL2Rv&#10;d25yZXYueG1sUEsBAhQAFAAAAAgAh07iQE4/n1r9AQAADgQAAA4AAAAAAAAAAQAgAAAAKwEAAGRy&#10;cy9lMm9Eb2MueG1sUEsFBgAAAAAGAAYAWQEAAJoFAAAAAA==&#10;">
                <v:fill on="t" focussize="0,0"/>
                <v:stroke color="#FFFFFF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3"/>
                        <w:ind w:left="315" w:leftChars="150" w:right="315" w:rightChars="150"/>
                        <w:rPr>
                          <w:rFonts w:ascii="仿宋_GB2312" w:eastAsia="仿宋_GB2312"/>
                          <w:spacing w:val="-4"/>
                          <w:sz w:val="15"/>
                          <w:szCs w:val="15"/>
                        </w:rPr>
                      </w:pPr>
                      <w:r>
                        <w:rPr>
                          <w:rStyle w:val="6"/>
                          <w:rFonts w:hint="eastAsia"/>
                          <w:sz w:val="28"/>
                        </w:rPr>
                        <w:t xml:space="preserve">— </w:t>
                      </w:r>
                      <w:r>
                        <w:rPr>
                          <w:rFonts w:ascii="宋体" w:hAnsi="宋体"/>
                          <w:sz w:val="28"/>
                        </w:rPr>
                        <w:fldChar w:fldCharType="begin"/>
                      </w:r>
                      <w:r>
                        <w:rPr>
                          <w:rStyle w:val="6"/>
                          <w:rFonts w:ascii="宋体" w:hAnsi="宋体"/>
                          <w:sz w:val="28"/>
                        </w:rPr>
                        <w:instrText xml:space="preserve">PAGE  </w:instrText>
                      </w:r>
                      <w:r>
                        <w:rPr>
                          <w:rFonts w:ascii="宋体" w:hAnsi="宋体"/>
                          <w:sz w:val="28"/>
                        </w:rPr>
                        <w:fldChar w:fldCharType="separate"/>
                      </w:r>
                      <w:r>
                        <w:rPr>
                          <w:rStyle w:val="6"/>
                          <w:rFonts w:ascii="宋体" w:hAnsi="宋体"/>
                          <w:sz w:val="28"/>
                        </w:rPr>
                        <w:t>16</w:t>
                      </w:r>
                      <w:r>
                        <w:rPr>
                          <w:rFonts w:ascii="宋体" w:hAnsi="宋体"/>
                          <w:sz w:val="28"/>
                        </w:rPr>
                        <w:fldChar w:fldCharType="end"/>
                      </w:r>
                      <w:r>
                        <w:rPr>
                          <w:rStyle w:val="6"/>
                          <w:rFonts w:hint="eastAsia" w:ascii="宋体" w:hAnsi="宋体"/>
                          <w:sz w:val="28"/>
                        </w:rPr>
                        <w:t xml:space="preserve"> </w:t>
                      </w:r>
                      <w:r>
                        <w:rPr>
                          <w:rStyle w:val="6"/>
                          <w:rFonts w:hint="eastAsia"/>
                          <w:sz w:val="28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  <w:noProof/>
          <w:spacing w:val="-4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8071485</wp:posOffset>
                </wp:positionV>
                <wp:extent cx="685800" cy="693420"/>
                <wp:effectExtent l="4445" t="4445" r="14605" b="698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8pt;margin-top:635.55pt;height:54.6pt;width:54pt;z-index:251664384;mso-width-relative:page;mso-height-relative:page;" fillcolor="#FFFFFF" filled="t" stroked="t" coordsize="21600,21600" o:gfxdata="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Glac+2QAAAAwBAAAP&#10;AAAAAAAAAAEAIAAAACIAAABkcnMvZG93bnJldi54bWxQSwECFAAUAAAACACHTuJALXLyRd4BAADP&#10;AwAADgAAAAAAAAABACAAAAAoAQAAZHJzL2Uyb0RvYy54bWxQSwUGAAAAAAYABgBZAQAAeAUAAAAA&#10;">
                <v:fill on="t" focussize="0,0"/>
                <v:stroke color="#FFFFFF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-3810</wp:posOffset>
            </wp:positionV>
            <wp:extent cx="5666105" cy="8820150"/>
            <wp:effectExtent l="0" t="0" r="10795" b="0"/>
            <wp:wrapNone/>
            <wp:docPr id="6" name="图片 6" descr="正文附件1：浙江省人民政府办公厅关于公布浙江省2018年度政府集中采购目录及标准的通知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正文附件1：浙江省人民政府办公厅关于公布浙江省2018年度政府集中采购目录及标准的通知_页面_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sz w:val="32"/>
        </w:rPr>
        <w:br w:type="page"/>
      </w:r>
      <w:r>
        <w:rPr>
          <w:rFonts w:ascii="黑体" w:eastAsia="黑体" w:hAnsi="黑体" w:cs="黑体" w:hint="eastAsia"/>
          <w:sz w:val="32"/>
          <w:szCs w:val="32"/>
        </w:rPr>
        <w:lastRenderedPageBreak/>
        <w:t>附件</w:t>
      </w:r>
      <w:r>
        <w:rPr>
          <w:rFonts w:ascii="黑体" w:eastAsia="黑体" w:hAnsi="黑体" w:cs="黑体" w:hint="eastAsia"/>
          <w:sz w:val="32"/>
          <w:szCs w:val="32"/>
        </w:rPr>
        <w:t>2</w:t>
      </w:r>
    </w:p>
    <w:p w:rsidR="00F536F0" w:rsidRDefault="00F536F0">
      <w:pPr>
        <w:widowControl/>
        <w:snapToGrid w:val="0"/>
        <w:spacing w:line="160" w:lineRule="exact"/>
        <w:jc w:val="center"/>
        <w:rPr>
          <w:rFonts w:ascii="方正小标宋简体" w:eastAsia="方正小标宋简体" w:hAnsi="创艺简标宋"/>
          <w:kern w:val="0"/>
          <w:sz w:val="10"/>
          <w:szCs w:val="10"/>
        </w:rPr>
      </w:pPr>
    </w:p>
    <w:p w:rsidR="00F536F0" w:rsidRDefault="00385959">
      <w:pPr>
        <w:widowControl/>
        <w:jc w:val="center"/>
        <w:rPr>
          <w:rFonts w:ascii="方正小标宋简体" w:eastAsia="方正小标宋简体" w:hAnsi="创艺简标宋"/>
          <w:kern w:val="0"/>
          <w:sz w:val="44"/>
          <w:szCs w:val="44"/>
        </w:rPr>
      </w:pPr>
      <w:r>
        <w:rPr>
          <w:rFonts w:ascii="方正小标宋简体" w:eastAsia="方正小标宋简体" w:hAnsi="创艺简标宋" w:hint="eastAsia"/>
          <w:kern w:val="0"/>
          <w:sz w:val="44"/>
          <w:szCs w:val="44"/>
        </w:rPr>
        <w:t>浙江省</w:t>
      </w:r>
      <w:r>
        <w:rPr>
          <w:rFonts w:eastAsia="方正小标宋简体"/>
          <w:kern w:val="0"/>
          <w:sz w:val="44"/>
          <w:szCs w:val="44"/>
        </w:rPr>
        <w:t>201</w:t>
      </w:r>
      <w:r>
        <w:rPr>
          <w:rFonts w:eastAsia="方正小标宋简体" w:hint="eastAsia"/>
          <w:kern w:val="0"/>
          <w:sz w:val="44"/>
          <w:szCs w:val="44"/>
        </w:rPr>
        <w:t>7</w:t>
      </w:r>
      <w:r>
        <w:rPr>
          <w:rFonts w:ascii="方正小标宋简体" w:eastAsia="方正小标宋简体" w:hAnsi="创艺简标宋" w:hint="eastAsia"/>
          <w:kern w:val="0"/>
          <w:sz w:val="44"/>
          <w:szCs w:val="44"/>
        </w:rPr>
        <w:t>年度政府采购品目分类目录</w:t>
      </w:r>
    </w:p>
    <w:p w:rsidR="00F536F0" w:rsidRDefault="00F536F0">
      <w:pPr>
        <w:widowControl/>
        <w:jc w:val="center"/>
        <w:rPr>
          <w:rFonts w:ascii="方正小标宋简体" w:eastAsia="方正小标宋简体" w:hAnsi="创艺简标宋"/>
          <w:kern w:val="0"/>
          <w:sz w:val="13"/>
          <w:szCs w:val="13"/>
        </w:rPr>
      </w:pPr>
    </w:p>
    <w:tbl>
      <w:tblPr>
        <w:tblW w:w="89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8"/>
        <w:gridCol w:w="4323"/>
        <w:gridCol w:w="2564"/>
      </w:tblGrid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/>
                <w:color w:val="000000"/>
                <w:kern w:val="0"/>
                <w:sz w:val="24"/>
              </w:rPr>
            </w:pPr>
            <w:r>
              <w:rPr>
                <w:b/>
                <w:color w:val="000000"/>
                <w:kern w:val="0"/>
                <w:sz w:val="24"/>
              </w:rPr>
              <w:t>品目代码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jc w:val="center"/>
              <w:rPr>
                <w:b/>
                <w:color w:val="000000"/>
                <w:kern w:val="0"/>
                <w:sz w:val="24"/>
              </w:rPr>
            </w:pPr>
            <w:r>
              <w:rPr>
                <w:b/>
                <w:color w:val="000000"/>
                <w:kern w:val="0"/>
                <w:sz w:val="24"/>
              </w:rPr>
              <w:t>品目名称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jc w:val="center"/>
              <w:rPr>
                <w:b/>
                <w:color w:val="000000"/>
                <w:kern w:val="0"/>
                <w:sz w:val="24"/>
              </w:rPr>
            </w:pPr>
            <w:r>
              <w:rPr>
                <w:b/>
                <w:color w:val="000000"/>
                <w:kern w:val="0"/>
                <w:sz w:val="24"/>
              </w:rPr>
              <w:t>说</w:t>
            </w:r>
            <w:r>
              <w:rPr>
                <w:b/>
                <w:color w:val="000000"/>
                <w:kern w:val="0"/>
                <w:sz w:val="24"/>
              </w:rPr>
              <w:t xml:space="preserve"> </w:t>
            </w:r>
            <w:r>
              <w:rPr>
                <w:b/>
                <w:color w:val="000000"/>
                <w:kern w:val="0"/>
                <w:sz w:val="24"/>
              </w:rPr>
              <w:t>明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A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货物类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土地、建筑物及构筑物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A0101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100" w:firstLine="21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土地、海域及无居民海岛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A0102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100" w:firstLine="21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建筑物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A0103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100" w:firstLine="21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构筑物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通用设备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A0201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 w:rsidP="00C553A1">
            <w:pPr>
              <w:widowControl/>
              <w:spacing w:line="300" w:lineRule="exact"/>
              <w:ind w:firstLineChars="98" w:firstLine="206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计算机设备及软件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A020101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 w:rsidP="00C553A1">
            <w:pPr>
              <w:widowControl/>
              <w:spacing w:line="300" w:lineRule="exact"/>
              <w:ind w:firstLineChars="196" w:firstLine="412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计算机设备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A02010101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巨</w:t>
            </w:r>
            <w:r>
              <w:rPr>
                <w:color w:val="000000"/>
                <w:kern w:val="0"/>
                <w:szCs w:val="21"/>
              </w:rPr>
              <w:t>/</w:t>
            </w:r>
            <w:r>
              <w:rPr>
                <w:color w:val="000000"/>
                <w:kern w:val="0"/>
                <w:szCs w:val="21"/>
              </w:rPr>
              <w:t>大</w:t>
            </w:r>
            <w:r>
              <w:rPr>
                <w:color w:val="000000"/>
                <w:kern w:val="0"/>
                <w:szCs w:val="21"/>
              </w:rPr>
              <w:t>/</w:t>
            </w:r>
            <w:r>
              <w:rPr>
                <w:color w:val="000000"/>
                <w:kern w:val="0"/>
                <w:szCs w:val="21"/>
              </w:rPr>
              <w:t>中型计算机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A02010102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小型计算机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A02010103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服务器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A02010104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台式计算机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A02010105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便携式计算机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A02010107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平板式微型计算机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A02010199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其他计算机设备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A020102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 w:rsidP="00C553A1">
            <w:pPr>
              <w:widowControl/>
              <w:spacing w:line="300" w:lineRule="exact"/>
              <w:ind w:firstLineChars="196" w:firstLine="412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计算机网络设备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A02010201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路由器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A02010202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交换设备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指交换机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A02010210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网络检测设备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A02010211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负载均衡设备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A02010299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其他网络设备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A020103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 w:rsidP="00C553A1">
            <w:pPr>
              <w:widowControl/>
              <w:spacing w:line="300" w:lineRule="exact"/>
              <w:ind w:firstLineChars="196" w:firstLine="412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信息安全设备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A02010301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防火墙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A02010303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入侵防御设备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A02010304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漏洞扫描设备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A02010305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容灾备份设备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A02010306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网络隔离设备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A02010307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安全审计设备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A02010309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计算机终端安全设备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包括加密狗、</w:t>
            </w:r>
            <w:r>
              <w:rPr>
                <w:color w:val="000000"/>
                <w:kern w:val="0"/>
                <w:szCs w:val="21"/>
              </w:rPr>
              <w:t>U</w:t>
            </w:r>
            <w:r>
              <w:rPr>
                <w:color w:val="000000"/>
                <w:kern w:val="0"/>
                <w:szCs w:val="21"/>
              </w:rPr>
              <w:t>盾等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A02010310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proofErr w:type="gramStart"/>
            <w:r>
              <w:rPr>
                <w:color w:val="000000"/>
                <w:kern w:val="0"/>
                <w:szCs w:val="21"/>
              </w:rPr>
              <w:t>网闸</w:t>
            </w:r>
            <w:proofErr w:type="gramEnd"/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A02010311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上网行为管理设备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A02010312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密码产品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A02010313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虚拟专用网（</w:t>
            </w:r>
            <w:r>
              <w:rPr>
                <w:color w:val="000000"/>
                <w:kern w:val="0"/>
                <w:szCs w:val="21"/>
              </w:rPr>
              <w:t>VPN</w:t>
            </w:r>
            <w:r>
              <w:rPr>
                <w:color w:val="000000"/>
                <w:kern w:val="0"/>
                <w:szCs w:val="21"/>
              </w:rPr>
              <w:t>）设备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A02010399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其他安全设备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A020104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 w:rsidP="00C553A1">
            <w:pPr>
              <w:widowControl/>
              <w:spacing w:line="300" w:lineRule="exact"/>
              <w:ind w:firstLineChars="196" w:firstLine="412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终端设备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包括触摸式终端设备、终端机等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A020105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 w:rsidP="00C553A1">
            <w:pPr>
              <w:widowControl/>
              <w:spacing w:line="300" w:lineRule="exact"/>
              <w:ind w:firstLineChars="196" w:firstLine="412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存储设备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包括磁盘机、磁盘阵列、存储用光纤交换机、光盘</w:t>
            </w:r>
            <w:r>
              <w:rPr>
                <w:color w:val="000000"/>
                <w:kern w:val="0"/>
                <w:szCs w:val="21"/>
              </w:rPr>
              <w:lastRenderedPageBreak/>
              <w:t>库、磁带机、磁带库、网络存储设备、移动存储设备（闪存盘、移动硬盘、软盘、光盘）等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lastRenderedPageBreak/>
              <w:t>A020106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 w:rsidP="00C553A1">
            <w:pPr>
              <w:widowControl/>
              <w:spacing w:line="300" w:lineRule="exact"/>
              <w:ind w:firstLineChars="196" w:firstLine="412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输入输出设备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A02010601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打印设备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限于喷墨、激光、热式、针式打印机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A02010604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显示设备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指显示器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A02010607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一般输入设备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包括键盘、鼠标器、控制杆等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A02010608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识别输入设备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包括刷卡机、</w:t>
            </w:r>
            <w:r>
              <w:rPr>
                <w:color w:val="000000"/>
                <w:kern w:val="0"/>
                <w:szCs w:val="21"/>
              </w:rPr>
              <w:t>POS</w:t>
            </w:r>
            <w:r>
              <w:rPr>
                <w:color w:val="000000"/>
                <w:kern w:val="0"/>
                <w:szCs w:val="21"/>
              </w:rPr>
              <w:t>机、纸带输入机、磁卡读写器、集成电路（</w:t>
            </w:r>
            <w:r>
              <w:rPr>
                <w:color w:val="000000"/>
                <w:kern w:val="0"/>
                <w:szCs w:val="21"/>
              </w:rPr>
              <w:t>IC</w:t>
            </w:r>
            <w:r>
              <w:rPr>
                <w:color w:val="000000"/>
                <w:kern w:val="0"/>
                <w:szCs w:val="21"/>
              </w:rPr>
              <w:t>）卡读写器、非接触式智能卡读写机、触摸屏等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A02010609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图形图像输入设备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noProof/>
                <w:color w:val="000000"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-85090</wp:posOffset>
                      </wp:positionH>
                      <wp:positionV relativeFrom="paragraph">
                        <wp:posOffset>-5910580</wp:posOffset>
                      </wp:positionV>
                      <wp:extent cx="40005" cy="99695"/>
                      <wp:effectExtent l="4445" t="1905" r="12700" b="12700"/>
                      <wp:wrapNone/>
                      <wp:docPr id="7" name="直接连接符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0005" cy="9969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line id="_x0000_s1026" o:spid="_x0000_s1026" o:spt="20" style="position:absolute;left:0pt;flip:x y;margin-left:-6.7pt;margin-top:-465.4pt;height:7.85pt;width:3.15pt;z-index:251665408;mso-width-relative:page;mso-height-relative:page;" filled="f" stroked="t" coordsize="21600,21600" o:gfxdata="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Khx/AnaAAAADAEAAA8AAAAAAAAAAQAgAAAAIgAAAGRycy9kb3ducmV2LnhtbFBLAQIU&#10;ABQAAAAIAIdO4kAFjuK08QEAAMQDAAAOAAAAAAAAAAEAIAAAACkBAABkcnMvZTJvRG9jLnhtbFBL&#10;BQYAAAAABgAGAFkBAACMBQAAAAA=&#10;">
                      <v:fill on="f" focussize="0,0"/>
                      <v:stroke color="#000000" joinstyle="bevel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color w:val="000000"/>
                <w:kern w:val="0"/>
                <w:szCs w:val="21"/>
              </w:rPr>
              <w:t>A0201060901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400" w:firstLine="84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扫描仪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A0201060999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400" w:firstLine="84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其他图形图像输入设备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包括图形板、光笔、坐标数字化仪等其他图形图像输入设备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A02010699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其他输入输出设备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280" w:lineRule="exact"/>
              <w:rPr>
                <w:color w:val="000000"/>
                <w:spacing w:val="-4"/>
                <w:kern w:val="0"/>
                <w:szCs w:val="21"/>
              </w:rPr>
            </w:pPr>
            <w:r>
              <w:rPr>
                <w:color w:val="000000"/>
                <w:spacing w:val="-4"/>
                <w:kern w:val="0"/>
                <w:szCs w:val="21"/>
              </w:rPr>
              <w:t>包括计算机绘图设备、光电设备、</w:t>
            </w:r>
            <w:r>
              <w:rPr>
                <w:color w:val="000000"/>
                <w:spacing w:val="-4"/>
                <w:kern w:val="0"/>
                <w:szCs w:val="21"/>
              </w:rPr>
              <w:t>KVM</w:t>
            </w:r>
            <w:r>
              <w:rPr>
                <w:color w:val="000000"/>
                <w:spacing w:val="-4"/>
                <w:kern w:val="0"/>
                <w:szCs w:val="21"/>
              </w:rPr>
              <w:t>设备、综合输入设备、语音输入设备、手写式输入设备、数据录入设备等其他输入输出设备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A020107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 w:rsidP="00C553A1">
            <w:pPr>
              <w:widowControl/>
              <w:spacing w:line="300" w:lineRule="exact"/>
              <w:ind w:firstLineChars="196" w:firstLine="412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机房辅助设备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28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A02010701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机柜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28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A02010702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机房环境监控设备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28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A02010799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其他机房辅助设备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28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A020108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 w:rsidP="00C553A1">
            <w:pPr>
              <w:widowControl/>
              <w:spacing w:line="300" w:lineRule="exact"/>
              <w:ind w:firstLineChars="196" w:firstLine="412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计算机软件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28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A02010801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基础软件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28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包括操作系统、数据库管理系统、中间件、办公套件、其他基础软件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A02010802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支撑软件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spacing w:line="280" w:lineRule="exact"/>
              <w:rPr>
                <w:color w:val="000000"/>
                <w:sz w:val="24"/>
              </w:rPr>
            </w:pPr>
            <w:r>
              <w:rPr>
                <w:color w:val="000000"/>
              </w:rPr>
              <w:t>包括需求分析软件、建模软件、集成开发环境、测试软件、开发管理软件、逆向工程软件和</w:t>
            </w:r>
            <w:proofErr w:type="gramStart"/>
            <w:r>
              <w:rPr>
                <w:color w:val="000000"/>
              </w:rPr>
              <w:t>再工程</w:t>
            </w:r>
            <w:proofErr w:type="gramEnd"/>
            <w:r>
              <w:rPr>
                <w:color w:val="000000"/>
              </w:rPr>
              <w:t>软件、其他支撑软件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A02010803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应用软件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A0201080301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400" w:firstLine="84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通用应用软件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A0201080302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400" w:firstLine="84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行业应用软件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A02010804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嵌入式软件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spacing w:line="300" w:lineRule="exact"/>
              <w:rPr>
                <w:color w:val="000000"/>
                <w:spacing w:val="-4"/>
                <w:sz w:val="24"/>
              </w:rPr>
            </w:pPr>
            <w:r>
              <w:rPr>
                <w:color w:val="000000"/>
                <w:spacing w:val="-4"/>
              </w:rPr>
              <w:t>包括嵌入式操作系统、嵌入式数据库系统、嵌入式开发与仿真软件、嵌入式应用软件、其他嵌入式软件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A02010805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信息安全软件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包括基础和平台类安全软</w:t>
            </w:r>
            <w:r>
              <w:rPr>
                <w:bCs/>
                <w:color w:val="000000"/>
                <w:kern w:val="0"/>
                <w:szCs w:val="21"/>
              </w:rPr>
              <w:lastRenderedPageBreak/>
              <w:t>件、数据安全软件、网络与边界安全软件、专用安全软件、安全测试评估软件、安全应用软件、安全支撑软件、安全管理软件、其他信息安全软件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lastRenderedPageBreak/>
              <w:t>A02010899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其他计算机软件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A020199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其他计算机设备及软件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A0202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 w:rsidP="00C553A1">
            <w:pPr>
              <w:widowControl/>
              <w:spacing w:line="300" w:lineRule="exact"/>
              <w:ind w:firstLineChars="98" w:firstLine="206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办公设备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A02020</w:t>
            </w:r>
            <w:r>
              <w:rPr>
                <w:rFonts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复印机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A020202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投影仪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A020203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投影幕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A020204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多功能一体机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具有多种办公功能的设备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A020205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照相机及器材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A02020501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照相机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A02020502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镜头及器材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A020206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电子白板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A020207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LED</w:t>
            </w:r>
            <w:r>
              <w:rPr>
                <w:color w:val="000000"/>
                <w:kern w:val="0"/>
                <w:szCs w:val="21"/>
              </w:rPr>
              <w:t>显示屏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A020208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触控一体机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A020209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刻录机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A020210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文</w:t>
            </w:r>
            <w:proofErr w:type="gramStart"/>
            <w:r>
              <w:rPr>
                <w:color w:val="000000"/>
                <w:kern w:val="0"/>
                <w:szCs w:val="21"/>
              </w:rPr>
              <w:t>印设备</w:t>
            </w:r>
            <w:proofErr w:type="gramEnd"/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A02021001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速印机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A02021002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胶印机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A02021006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油印机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A02021099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其他文</w:t>
            </w:r>
            <w:proofErr w:type="gramStart"/>
            <w:r>
              <w:rPr>
                <w:color w:val="000000"/>
                <w:kern w:val="0"/>
                <w:szCs w:val="21"/>
              </w:rPr>
              <w:t>印设备</w:t>
            </w:r>
            <w:proofErr w:type="gramEnd"/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A020211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销毁设备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A02021101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碎纸机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A02021199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其他销毁设备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包括光盘、硬盘和芯片粉碎机，综合销毁设备等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A020212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条码打印机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A020213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条码扫描器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A020214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会计机械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包括计算器（不含义务教育科学计算器）等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A020215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制图机械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A020216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打字机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A020299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其他办公设备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包括地址打印机等其他办公设备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A0203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 w:rsidP="00C553A1">
            <w:pPr>
              <w:widowControl/>
              <w:spacing w:line="300" w:lineRule="exact"/>
              <w:ind w:firstLineChars="98" w:firstLine="206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车辆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A020301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载货汽车（含自卸汽车）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A020305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乘用车（轿车）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包括驾驶员座位在内不超过（含）</w:t>
            </w:r>
            <w:r>
              <w:rPr>
                <w:color w:val="000000"/>
                <w:kern w:val="0"/>
                <w:szCs w:val="21"/>
              </w:rPr>
              <w:t>12</w:t>
            </w:r>
            <w:r>
              <w:rPr>
                <w:color w:val="000000"/>
                <w:kern w:val="0"/>
                <w:szCs w:val="21"/>
              </w:rPr>
              <w:t>个座位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A02030501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轿车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A02030502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越野（吉普）车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A02030503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商务（面包）车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A02030599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其他乘用车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lastRenderedPageBreak/>
              <w:t>A020306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客车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A020307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专用车辆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包括厢式、罐式专用汽车，集装箱运输车辆，科学考察车辆，工程作业车辆，雪地专用车辆，校车，消防车，</w:t>
            </w:r>
            <w:proofErr w:type="gramStart"/>
            <w:r>
              <w:rPr>
                <w:color w:val="000000"/>
                <w:kern w:val="0"/>
                <w:szCs w:val="21"/>
              </w:rPr>
              <w:t>布障车</w:t>
            </w:r>
            <w:proofErr w:type="gramEnd"/>
            <w:r>
              <w:rPr>
                <w:color w:val="000000"/>
                <w:kern w:val="0"/>
                <w:szCs w:val="21"/>
              </w:rPr>
              <w:t>，清障车，排爆车，装甲防暴车，水炮车，攀登车，通讯指挥车，交通划线车，防弹车，医疗救护车，通信专用车，抢险车，殡仪车，运钞专用车，机动起重车，清洁卫生车辆，冷藏车，炊事车等特种（专业技术）用车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A020308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城市交通车辆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A020309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摩托车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A020310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电动自行车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A020311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轮椅车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A020312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非机动车辆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A020399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其他车辆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包括牵引汽车、汽车挂车、汽车列车等其他车辆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A0204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 w:rsidP="00C553A1">
            <w:pPr>
              <w:widowControl/>
              <w:spacing w:line="300" w:lineRule="exact"/>
              <w:ind w:firstLineChars="98" w:firstLine="206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图书档案设备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A020401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图书档案装具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A020402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缩微设备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A020403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图书档案消毒设备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A020499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其他图书档案设备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A0205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 w:rsidP="00C553A1">
            <w:pPr>
              <w:widowControl/>
              <w:spacing w:line="300" w:lineRule="exact"/>
              <w:ind w:firstLineChars="98" w:firstLine="206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机械设备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A020504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锅炉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A020512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起重设备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包括起重机、电梯、自动扶梯、自动人行道等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A020517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机械立体停车设备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A020523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制冷</w:t>
            </w:r>
            <w:r>
              <w:rPr>
                <w:rFonts w:hint="eastAsia"/>
                <w:color w:val="000000"/>
                <w:kern w:val="0"/>
                <w:szCs w:val="21"/>
              </w:rPr>
              <w:t>（暖）</w:t>
            </w:r>
            <w:r>
              <w:rPr>
                <w:color w:val="000000"/>
                <w:kern w:val="0"/>
                <w:szCs w:val="21"/>
              </w:rPr>
              <w:t>空调设备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包括中央空调</w:t>
            </w:r>
            <w:r>
              <w:rPr>
                <w:rFonts w:hint="eastAsia"/>
                <w:bCs/>
                <w:color w:val="000000"/>
                <w:kern w:val="0"/>
                <w:szCs w:val="21"/>
              </w:rPr>
              <w:t>（包括冷水机组</w:t>
            </w:r>
            <w:r>
              <w:rPr>
                <w:bCs/>
                <w:color w:val="000000"/>
                <w:kern w:val="0"/>
                <w:szCs w:val="21"/>
              </w:rPr>
              <w:t>、</w:t>
            </w:r>
            <w:r>
              <w:rPr>
                <w:rFonts w:hint="eastAsia"/>
                <w:bCs/>
                <w:color w:val="000000"/>
                <w:kern w:val="0"/>
                <w:szCs w:val="21"/>
              </w:rPr>
              <w:t>溴化</w:t>
            </w:r>
            <w:proofErr w:type="gramStart"/>
            <w:r>
              <w:rPr>
                <w:rFonts w:hint="eastAsia"/>
                <w:bCs/>
                <w:color w:val="000000"/>
                <w:kern w:val="0"/>
                <w:szCs w:val="21"/>
              </w:rPr>
              <w:t>锂</w:t>
            </w:r>
            <w:proofErr w:type="gramEnd"/>
            <w:r>
              <w:rPr>
                <w:rFonts w:hint="eastAsia"/>
                <w:bCs/>
                <w:color w:val="000000"/>
                <w:kern w:val="0"/>
                <w:szCs w:val="21"/>
              </w:rPr>
              <w:t>吸收式冷水机组、水源热泵机组等）、多联式空调（指一台或多台室外机与多台室内机组成的空调机组）等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A020599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其他机械设备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A0206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 xml:space="preserve">  </w:t>
            </w:r>
            <w:r>
              <w:rPr>
                <w:bCs/>
                <w:color w:val="000000"/>
                <w:kern w:val="0"/>
                <w:szCs w:val="21"/>
              </w:rPr>
              <w:t>电气设备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A020615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电源设备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A02061504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不间断电源（</w:t>
            </w:r>
            <w:r>
              <w:rPr>
                <w:color w:val="000000"/>
                <w:kern w:val="0"/>
                <w:szCs w:val="21"/>
              </w:rPr>
              <w:t>UPS</w:t>
            </w:r>
            <w:r>
              <w:rPr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A02061599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其他电源设备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A020618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生活用电器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A02061801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制冷电器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lastRenderedPageBreak/>
              <w:t>A0206180101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400" w:firstLine="84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电冰箱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A020618010101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500" w:firstLine="105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普通电冰箱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A020618010102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500" w:firstLine="105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专用电冰箱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A0206180102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400" w:firstLine="84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冷藏柜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A0206180199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400" w:firstLine="84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其他制冷电器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A02061802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空气调节电器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A0206180203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400" w:firstLine="84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空调机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28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指中央</w:t>
            </w:r>
            <w:r>
              <w:rPr>
                <w:color w:val="000000"/>
                <w:kern w:val="0"/>
                <w:szCs w:val="21"/>
              </w:rPr>
              <w:t>空调</w:t>
            </w:r>
            <w:r>
              <w:rPr>
                <w:rFonts w:hint="eastAsia"/>
                <w:color w:val="000000"/>
                <w:kern w:val="0"/>
                <w:szCs w:val="21"/>
              </w:rPr>
              <w:t>、</w:t>
            </w:r>
            <w:r>
              <w:rPr>
                <w:color w:val="000000"/>
                <w:kern w:val="0"/>
                <w:szCs w:val="21"/>
              </w:rPr>
              <w:t>多联式空调机组</w:t>
            </w:r>
            <w:r>
              <w:rPr>
                <w:rFonts w:hint="eastAsia"/>
                <w:color w:val="000000"/>
                <w:kern w:val="0"/>
                <w:szCs w:val="21"/>
              </w:rPr>
              <w:t>以外的空调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A0206180205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400" w:firstLine="84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空气净化设备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28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A0206180299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400" w:firstLine="84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其他空气调节电器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28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包括风扇、通风机、空气</w:t>
            </w:r>
            <w:proofErr w:type="gramStart"/>
            <w:r>
              <w:rPr>
                <w:color w:val="000000"/>
                <w:kern w:val="0"/>
                <w:szCs w:val="21"/>
              </w:rPr>
              <w:t>滤洁器</w:t>
            </w:r>
            <w:proofErr w:type="gramEnd"/>
            <w:r>
              <w:rPr>
                <w:color w:val="000000"/>
                <w:kern w:val="0"/>
                <w:szCs w:val="21"/>
              </w:rPr>
              <w:t>、排烟系统、取暖器、调湿</w:t>
            </w:r>
            <w:proofErr w:type="gramStart"/>
            <w:r>
              <w:rPr>
                <w:color w:val="000000"/>
                <w:kern w:val="0"/>
                <w:szCs w:val="21"/>
              </w:rPr>
              <w:t>调温机</w:t>
            </w:r>
            <w:proofErr w:type="gramEnd"/>
            <w:r>
              <w:rPr>
                <w:color w:val="000000"/>
                <w:kern w:val="0"/>
                <w:szCs w:val="21"/>
              </w:rPr>
              <w:t>等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A02061803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清洁卫生电器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28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A0206180301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400" w:firstLine="84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洗衣机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28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A0206180302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400" w:firstLine="84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吸尘器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28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A0206180399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400" w:firstLine="84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其他清洁卫生电器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28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A02061807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饮水器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28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包括净水机、软水机、纯水机等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A02061808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热水器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28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包括太阳能集热器和集热系统、电热水器、非电热的快速热水器或储备式热水器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A02061899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其他生活用电器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28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包括熨烫电器、烹调电器、食品制备电器、美容电器、保健器具、电热卧具和服装等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A020619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照明设备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指成套灯具，不含舞台灯具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A020699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其他电气设备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A0207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 w:rsidP="00C553A1">
            <w:pPr>
              <w:widowControl/>
              <w:spacing w:line="300" w:lineRule="exact"/>
              <w:ind w:firstLineChars="98" w:firstLine="206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雷达、无线电和卫星导航设备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不包括军用雷达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A0208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 w:rsidP="00C553A1">
            <w:pPr>
              <w:widowControl/>
              <w:spacing w:line="300" w:lineRule="exact"/>
              <w:ind w:firstLineChars="98" w:firstLine="206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通信设备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A020801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无线电通信设备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包括通用、移动、航空、舰船、铁道、邮电、气象通信专用无线电通信设备等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A020804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卫星通信设备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A020807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电话通信设备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A02080701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固定电话机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A02080702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移动电话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A02080799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其他电话通信设备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包括电话交换设备、会议电话调度设备及市话中继设备等其他电话通信设备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A020808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视频会议系统设备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A020809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电报通信设备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A020810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传真及数据数字通信设备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A02081001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传真机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lastRenderedPageBreak/>
              <w:t>A02081099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其他传真及数据数字通信设备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A020899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其他通信设备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A0209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 w:rsidP="00C553A1">
            <w:pPr>
              <w:widowControl/>
              <w:spacing w:line="300" w:lineRule="exact"/>
              <w:ind w:firstLineChars="98" w:firstLine="206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广播、电视、电影设备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A020901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广播发射设备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包括广播发射机、广播差转台，广播发射台等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A020902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电视发射设备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包括电视发射机、电视差转台、电视发射台等</w:t>
            </w:r>
          </w:p>
        </w:tc>
      </w:tr>
      <w:tr w:rsidR="00F536F0">
        <w:trPr>
          <w:trHeight w:val="332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A020903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广播和电视接收设备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332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A020904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音频节目制作和播控设备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332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A020905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视频节目制作和播控设备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333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A020910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电视设备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332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A02091001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普通电视设备（电视机）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332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A02091099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其他电视设备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332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A020911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视频设备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333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A02091102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通用摄像机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A02091107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视频监控设备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包括监控摄像机、报警传感器、数字硬盘录像机、视屏分割器、监控电视墙（拼接显示器）、监视器、门禁系统等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A02091199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其他视频设备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包括录像机、摄录一体机、平板显示设备、电视唱盘、激光视盘机、视屏处理器、虚拟演播室设备、字幕机等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A020912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音频设备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包括录放音机、收音机、话筒设备、数码音频工作站、扩音设备、音箱、复读机、语音语言实验室设备等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A020913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组合音像设备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包括音视频播放设备，闭路播放设备，同声翻译设备，会议、广播及音乐欣赏系统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A020915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电影设备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A020999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其他广播、电视、电影设备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A0210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 w:rsidP="00C553A1">
            <w:pPr>
              <w:widowControl/>
              <w:spacing w:line="300" w:lineRule="exact"/>
              <w:ind w:firstLineChars="98" w:firstLine="206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仪器仪表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A021001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自动化仪表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A021002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电工仪器仪表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A021003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光学仪器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A021004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分析仪器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A021005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试验机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A021006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试验仪器及装置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A021007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计算仪器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lastRenderedPageBreak/>
              <w:t>A021008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量仪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A021009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钟表及定时仪器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A021099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其他仪器仪表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A0211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 w:rsidP="00C553A1">
            <w:pPr>
              <w:widowControl/>
              <w:spacing w:line="300" w:lineRule="exact"/>
              <w:ind w:firstLineChars="98" w:firstLine="206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电子和通信测量仪器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A0212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 w:rsidP="00C553A1">
            <w:pPr>
              <w:widowControl/>
              <w:spacing w:line="300" w:lineRule="exact"/>
              <w:ind w:firstLineChars="98" w:firstLine="206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计量标准器具及量具、衡器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专用设备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A0309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 w:rsidP="00C553A1">
            <w:pPr>
              <w:widowControl/>
              <w:spacing w:line="300" w:lineRule="exact"/>
              <w:ind w:firstLineChars="98" w:firstLine="206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工程机械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A0310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 w:rsidP="00C553A1">
            <w:pPr>
              <w:widowControl/>
              <w:spacing w:line="300" w:lineRule="exact"/>
              <w:ind w:firstLineChars="98" w:firstLine="206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农业和林业机械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A0318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 w:rsidP="00C553A1">
            <w:pPr>
              <w:widowControl/>
              <w:spacing w:line="300" w:lineRule="exact"/>
              <w:ind w:firstLineChars="98" w:firstLine="206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造纸和印刷机械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A0319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 w:rsidP="00C553A1">
            <w:pPr>
              <w:widowControl/>
              <w:spacing w:line="300" w:lineRule="exact"/>
              <w:ind w:firstLineChars="98" w:firstLine="206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化学药品和中药专用设备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A0320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 w:rsidP="00C553A1">
            <w:pPr>
              <w:widowControl/>
              <w:spacing w:line="300" w:lineRule="exact"/>
              <w:ind w:firstLineChars="98" w:firstLine="206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医疗设备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A032001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手术器械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A032002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普通诊察器械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A032003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医用电子生理参数检测仪器设备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A032004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医用光学仪器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A032005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医用超声波仪器及设备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A032006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医用激光仪器及设备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A032007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医用内窥镜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A032008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物理治疗、康复及体育治疗仪器设备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A032009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中医器械设备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A032010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医用磁共振设备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A032011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医用</w:t>
            </w:r>
            <w:r>
              <w:rPr>
                <w:color w:val="000000"/>
                <w:kern w:val="0"/>
                <w:szCs w:val="21"/>
              </w:rPr>
              <w:t>X</w:t>
            </w:r>
            <w:r>
              <w:rPr>
                <w:color w:val="000000"/>
                <w:kern w:val="0"/>
                <w:szCs w:val="21"/>
              </w:rPr>
              <w:t>线设备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A032012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医用</w:t>
            </w:r>
            <w:r>
              <w:rPr>
                <w:color w:val="000000"/>
                <w:kern w:val="0"/>
                <w:szCs w:val="21"/>
              </w:rPr>
              <w:t>X</w:t>
            </w:r>
            <w:r>
              <w:rPr>
                <w:color w:val="000000"/>
                <w:kern w:val="0"/>
                <w:szCs w:val="21"/>
              </w:rPr>
              <w:t>线附属设备及部件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A032013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医用高能射线设备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A032014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核医学设备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A032015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医用射线防护设备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A032016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医用射线监检测设备及用具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A032017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临床检验设备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A032018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药房设备及器具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A032019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体外循环设备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A032020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人工脏器及功能辅助装置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A032022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手术急救设备及器具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A032023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口腔科设备及技工室器具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A032024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病房护理及医院通用设备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A032025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消毒灭菌设备及器具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A032026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医用低温、冷疗设备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A032027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防疫、防护卫生装备及器具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A032028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助残器具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A032031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兽医设备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A032032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医疗设备零部件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54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A032033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属于国际招标的医疗设备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A032099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其他医疗设备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A032</w:t>
            </w:r>
            <w:r>
              <w:rPr>
                <w:rFonts w:hint="eastAsia"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 w:rsidP="00C553A1">
            <w:pPr>
              <w:widowControl/>
              <w:spacing w:line="300" w:lineRule="exact"/>
              <w:ind w:firstLineChars="98" w:firstLine="206"/>
              <w:rPr>
                <w:bCs/>
                <w:color w:val="000000"/>
                <w:kern w:val="0"/>
                <w:szCs w:val="21"/>
              </w:rPr>
            </w:pPr>
            <w:r>
              <w:rPr>
                <w:rFonts w:hint="eastAsia"/>
                <w:bCs/>
                <w:color w:val="000000"/>
                <w:kern w:val="0"/>
                <w:szCs w:val="21"/>
              </w:rPr>
              <w:t>计划生育避孕药具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包括宫内节育器、避孕套、避孕药注射液、避孕药片</w:t>
            </w:r>
            <w:r>
              <w:rPr>
                <w:rFonts w:hint="eastAsia"/>
                <w:color w:val="000000"/>
                <w:kern w:val="0"/>
                <w:szCs w:val="21"/>
              </w:rPr>
              <w:lastRenderedPageBreak/>
              <w:t>剂、外用避孕药和皮下埋植剂等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lastRenderedPageBreak/>
              <w:t>A0324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 w:rsidP="00C553A1">
            <w:pPr>
              <w:widowControl/>
              <w:spacing w:line="300" w:lineRule="exact"/>
              <w:ind w:firstLineChars="98" w:firstLine="206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环境污染防治设备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A032401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大气污染防治设备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药片剂</w:t>
            </w:r>
            <w:r>
              <w:rPr>
                <w:color w:val="000000"/>
                <w:kern w:val="0"/>
                <w:szCs w:val="21"/>
              </w:rPr>
              <w:t>A032402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  </w:t>
            </w:r>
            <w:r>
              <w:rPr>
                <w:color w:val="000000"/>
                <w:kern w:val="0"/>
                <w:szCs w:val="21"/>
              </w:rPr>
              <w:t>水质污染防治设备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A032403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固体废弃物处理设备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A032404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噪声控制设备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A032405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环保监测设备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A032499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其他环境污染防治设备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包括金属和非金属废料回收设备、核与辐射安全设备等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A0325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 w:rsidP="00C553A1">
            <w:pPr>
              <w:widowControl/>
              <w:spacing w:line="300" w:lineRule="exact"/>
              <w:ind w:firstLineChars="98" w:firstLine="206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政法、检测专用设备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A032501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消防设备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武警消防部队区域专用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A03250101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消防人员个人防护装备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A03250102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消防专用车辆装备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A03250103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消防器具、器材装备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A032502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交通管理设备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A032507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警械设备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A032599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其他政法、检测专用设备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A0329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 w:rsidP="00C553A1">
            <w:pPr>
              <w:widowControl/>
              <w:spacing w:line="300" w:lineRule="exact"/>
              <w:ind w:firstLineChars="98" w:firstLine="206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殡葬设备及用品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A0330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 w:rsidP="00C553A1">
            <w:pPr>
              <w:widowControl/>
              <w:spacing w:line="300" w:lineRule="exact"/>
              <w:ind w:firstLineChars="98" w:firstLine="206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铁路运输设备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A0331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 w:rsidP="00C553A1">
            <w:pPr>
              <w:widowControl/>
              <w:spacing w:line="300" w:lineRule="exact"/>
              <w:ind w:firstLineChars="98" w:firstLine="206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水上交通运输设备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A0332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 w:rsidP="00C553A1">
            <w:pPr>
              <w:widowControl/>
              <w:spacing w:line="300" w:lineRule="exact"/>
              <w:ind w:firstLineChars="98" w:firstLine="206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航空器及其配套设备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A0333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 w:rsidP="00C553A1">
            <w:pPr>
              <w:widowControl/>
              <w:spacing w:line="300" w:lineRule="exact"/>
              <w:ind w:firstLineChars="98" w:firstLine="206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海洋仪器设备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A0334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 w:rsidP="00C553A1">
            <w:pPr>
              <w:widowControl/>
              <w:spacing w:line="300" w:lineRule="exact"/>
              <w:ind w:firstLineChars="98" w:firstLine="206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专用仪器仪表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A033401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农林牧渔专用仪器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A033402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地质勘探、钻采及人工地震仪器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A033403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地震专用仪器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A033404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安全用仪器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A033405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大坝观测仪器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A033406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电站热工仪表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A033407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电力数字仪表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A033408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气象仪器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A033409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水文仪器设备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A033410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测绘专用仪器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A033411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天文仪器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A033412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教学专用仪器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A03341201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普教仪器设备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A03341202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高教仪器设备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各类大学、学院、职业学院（校）和中专学校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A03341203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机床类仪器设备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A03341204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汽车维修类仪器设备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A03341205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电子电工类仪器设备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A033413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核子及核辐射测量仪器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A033416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船舶专用仪器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lastRenderedPageBreak/>
              <w:t>A033417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纺织专用仪器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A033418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建筑工程仪器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A033419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汽车拖拉机仪表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A033420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动力测量仪器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A033421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心理仪器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A033422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生理仪器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A033499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其他专用仪器仪表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包括航天、航空仪器等其他专用仪器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A0335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 w:rsidP="00C553A1">
            <w:pPr>
              <w:widowControl/>
              <w:spacing w:line="300" w:lineRule="exact"/>
              <w:ind w:firstLineChars="98" w:firstLine="206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文艺设备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A033501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乐器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A033502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演出服装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A033503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舞台设备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包括舞台灯具和音响设备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A033599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其他文艺设备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A0336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 w:rsidP="00C553A1">
            <w:pPr>
              <w:widowControl/>
              <w:spacing w:line="300" w:lineRule="exact"/>
              <w:ind w:firstLineChars="98" w:firstLine="206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体育设备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A0337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 w:rsidP="00C553A1">
            <w:pPr>
              <w:widowControl/>
              <w:spacing w:line="300" w:lineRule="exact"/>
              <w:ind w:firstLineChars="98" w:firstLine="206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娱乐设备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A033705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彩票销售设备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A033799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其他娱乐设备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A0399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 w:rsidP="00C553A1">
            <w:pPr>
              <w:widowControl/>
              <w:spacing w:line="300" w:lineRule="exact"/>
              <w:ind w:firstLineChars="98" w:firstLine="206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其他专用设备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文物和陈列品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图书和档案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280" w:lineRule="exact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包括纸质和电子各类图书、期刊、资料（含查询用数据资料库、电子出版物等）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A0501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100" w:firstLine="21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图书资料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A050101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高校图书资料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A050102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中小学图书资料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A0502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100" w:firstLine="21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教科书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A050201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义务教育教科书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A05020101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国家课程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A05020102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省级地方课程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A05020103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300" w:firstLine="63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配套作业本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A050202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其他教科书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A0599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100" w:firstLine="21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其他图书、档案资料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A06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家具用具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A0601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100" w:firstLine="21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办公家具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A0602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100" w:firstLine="21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高校学生课桌椅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A0603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100" w:firstLine="21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高校学生宿舍家具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A0608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100" w:firstLine="21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厨卫用具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28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包括厨房操作台、炊事机械、煤气罐（液化气罐）、餐具等厨房用具</w:t>
            </w:r>
            <w:r>
              <w:rPr>
                <w:color w:val="000000"/>
                <w:kern w:val="0"/>
                <w:szCs w:val="21"/>
              </w:rPr>
              <w:t xml:space="preserve">, </w:t>
            </w:r>
            <w:r>
              <w:rPr>
                <w:color w:val="000000"/>
                <w:kern w:val="0"/>
                <w:szCs w:val="21"/>
              </w:rPr>
              <w:t>以及水池、便器、水嘴、沐浴器、沐浴房等卫浴用具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A0699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100" w:firstLine="21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其他家具用具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28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A07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纺织原料、毛皮、被服装具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28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A0701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100" w:firstLine="21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纺织用料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28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lastRenderedPageBreak/>
              <w:t>A0702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100" w:firstLine="21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皮革、毛皮等用料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28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A0703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100" w:firstLine="21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被服装具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28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A070301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工作制服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28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执法人员统一着装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A070399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其他被服装具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28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包括其他被服用品、床上用品、室内装具、室外装具、箱包等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A09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办公消耗用品及类似物品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A0901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100" w:firstLine="21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纸制文具及办公用品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包括复印纸、信纸、信封等。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A0902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100" w:firstLine="21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硒鼓、粉盒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A0903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100" w:firstLine="21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墨、颜料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A0904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100" w:firstLine="21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文教用品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A0905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100" w:firstLine="21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清洁用品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A0906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100" w:firstLine="21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信息化学品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包括胶片胶卷、录音录像带和其他信息载体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A0999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100" w:firstLine="21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其他办公消耗用品及类似物品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A10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建筑建材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A11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药品</w:t>
            </w:r>
            <w:r>
              <w:rPr>
                <w:rFonts w:hint="eastAsia"/>
                <w:bCs/>
                <w:color w:val="000000"/>
                <w:kern w:val="0"/>
                <w:szCs w:val="21"/>
              </w:rPr>
              <w:t>及耗材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A1101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化学药品原药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A1102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化学药品制剂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A1103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中药饮片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A1104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中药制剂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A1105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兽用药品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A110503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 xml:space="preserve">  </w:t>
            </w:r>
            <w:r>
              <w:rPr>
                <w:rFonts w:hint="eastAsia"/>
                <w:color w:val="000000"/>
                <w:kern w:val="0"/>
                <w:szCs w:val="21"/>
              </w:rPr>
              <w:t>兽用疫苗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rFonts w:hint="eastAsia"/>
                <w:bCs/>
                <w:color w:val="000000"/>
                <w:kern w:val="0"/>
                <w:szCs w:val="21"/>
              </w:rPr>
              <w:t>限于动物疾病防控疫苗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A110599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 xml:space="preserve">  </w:t>
            </w:r>
            <w:r>
              <w:rPr>
                <w:rFonts w:hint="eastAsia"/>
                <w:color w:val="000000"/>
                <w:kern w:val="0"/>
                <w:szCs w:val="21"/>
              </w:rPr>
              <w:t>其他兽用药品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A1106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生物化学药品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A1107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生物化学制剂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A110703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 xml:space="preserve">  </w:t>
            </w:r>
            <w:r>
              <w:rPr>
                <w:rFonts w:hint="eastAsia"/>
                <w:color w:val="000000"/>
                <w:kern w:val="0"/>
                <w:szCs w:val="21"/>
              </w:rPr>
              <w:t>人用疫苗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rFonts w:hint="eastAsia"/>
                <w:bCs/>
                <w:color w:val="000000"/>
                <w:kern w:val="0"/>
                <w:szCs w:val="21"/>
              </w:rPr>
              <w:t>限于一类、二类疫苗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A110799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 xml:space="preserve">  </w:t>
            </w:r>
            <w:r>
              <w:rPr>
                <w:rFonts w:hint="eastAsia"/>
                <w:color w:val="000000"/>
                <w:kern w:val="0"/>
                <w:szCs w:val="21"/>
              </w:rPr>
              <w:t>其他生物化学制剂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A1108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医用耗材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A110801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  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手术室常用耗材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包括手术及急救中用于治疗、护理、监测的各类一次性医用耗材和配套手术设备用的一次性医用耗材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A110802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  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非血管介入耗材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包括非血管介入的支架、球囊、导管、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取石篮和其他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在内窥镜下治疗用的一次性使用耗材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A110803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  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医用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x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射线设备配套用耗材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包括胶片、高压注射针筒等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A110804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  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检测试剂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包括所有配套检测设备使用的试剂和其他临床检测用试剂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A110805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  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病理试剂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包括病理检测用试剂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A110806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  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体外循环耗材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包括人工心肺体外循环时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lastRenderedPageBreak/>
              <w:t>需要使用的一次性使用耗材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lastRenderedPageBreak/>
              <w:t>A110807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  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眼科耗材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包括眼科人工晶体和其他眼科手术治疗中用到的一次性使用耗材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A110808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  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血液透析及净化耗材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包括血透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和血滤和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连续血液净化治疗过程中的一次性使用耗材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A110809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  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神经外科耗材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包括脑膜补片、脑脊液分流管等神经外科手术治疗中使用的一次性耗材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A110810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  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心胸外科耗材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包含心脏瓣膜，心脏补片等心胸外科手术治疗时的一次性使用耗材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A110811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  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麻醉类耗材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包含麻醉时使用的气插、气切、镇痛泵、各种传感器、喉罩等一次性使用耗材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A110812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  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整形美容耗材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包含整形手术植入物及其他一次性耗材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A110813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  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口腔科耗材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包含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颌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面部钢板及口腔义齿等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A110814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  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假肢装置及材料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包括假肢，其他假肢装置及材料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A110815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  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医用高分子材料及制品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包含临床护理时使用的高分子（塑料类）产品如注射器、输液器、留置针、吸痰管、吸氧管、面罩、吸引球等一次性耗材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A110816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  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医用卫生材料及敷料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包含临床护理时使用的棉纱类制品如纱布、棉签、绷带、中单等一次性使用耗材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A110817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  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消毒灭菌类耗材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包含临床使用消毒灭菌的指示卡、消毒液等消字号的一次性使用耗材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A110818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  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骨科材料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包含骨科植入耗材及其他骨科治疗中使用的敷料、支具等</w:t>
            </w:r>
          </w:p>
        </w:tc>
      </w:tr>
      <w:tr w:rsidR="00F536F0">
        <w:trPr>
          <w:trHeight w:val="1189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A110819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  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介入诊断和治疗用材料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包含所有血管介入类使用的起搏器、射频消融导管、支架、球囊、导管等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widowControl/>
              <w:spacing w:line="300" w:lineRule="exact"/>
              <w:jc w:val="left"/>
              <w:rPr>
                <w:strike/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A110899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200" w:firstLine="420"/>
              <w:rPr>
                <w:rFonts w:ascii="宋体" w:hAnsi="宋体" w:cs="宋体"/>
                <w:strike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  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其他医用耗材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strike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其他医疗机构治疗和护理过程中使用到的一次性医用耗材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lastRenderedPageBreak/>
              <w:t>A1199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100" w:firstLine="21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其他医药品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A12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农林牧渔业产品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A1201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100" w:firstLine="210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特种用途动、植物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包括名贵树木、花卉等植物，实验用动物、动物良种、观赏动物、警用动物和助残动物等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A1202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100" w:firstLine="210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农产品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A1203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100" w:firstLine="210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林产品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A1204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100" w:firstLine="210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饲养动物及其产品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A1205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100" w:firstLine="210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渔业产品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A13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矿与矿物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A14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电力、城市燃气、蒸汽和热水、水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A15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食品、饮料和烟草原料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A16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炼焦产品、炼油产品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A17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基础化学品及相关产品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A18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橡胶、塑料、玻璃和陶瓷制品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A19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无形资产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A20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辅助学习资源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A2001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100" w:firstLine="21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音像教材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A2002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100" w:firstLine="21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学具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A2003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100" w:firstLine="21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科学计算器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363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A2004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100" w:firstLine="21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教育信息化工程辅助学习资源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直接从市场购买的、非定制开发的、成熟的商业教育信息化工程辅助学习资源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A2005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100" w:firstLine="21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教育教学软件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直接从市场购买的、非定制开发的、成熟的商业教育教学软件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A2006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100" w:firstLine="21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学前教育玩教具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A2099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ind w:firstLineChars="100" w:firstLine="21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其他辅助学习资源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其他货物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jc w:val="center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B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jc w:val="center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工程类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jc w:val="center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B01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建筑物施工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B0104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ind w:firstLineChars="100" w:firstLine="210"/>
              <w:rPr>
                <w:color w:val="000000"/>
              </w:rPr>
            </w:pPr>
            <w:r>
              <w:rPr>
                <w:color w:val="000000"/>
              </w:rPr>
              <w:t>行政单位用房施工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B010401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ind w:firstLineChars="200" w:firstLine="420"/>
              <w:rPr>
                <w:color w:val="000000"/>
              </w:rPr>
            </w:pPr>
            <w:r>
              <w:rPr>
                <w:color w:val="000000"/>
              </w:rPr>
              <w:t>办公用房施工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B010402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ind w:firstLineChars="200" w:firstLine="420"/>
              <w:rPr>
                <w:color w:val="000000"/>
              </w:rPr>
            </w:pPr>
            <w:r>
              <w:rPr>
                <w:color w:val="000000"/>
              </w:rPr>
              <w:t>业务用房施工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B0105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ind w:firstLineChars="100" w:firstLine="210"/>
              <w:rPr>
                <w:color w:val="000000"/>
              </w:rPr>
            </w:pPr>
            <w:r>
              <w:rPr>
                <w:color w:val="000000"/>
              </w:rPr>
              <w:t>公共安全用房施工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B010501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ind w:firstLineChars="200" w:firstLine="420"/>
              <w:rPr>
                <w:color w:val="000000"/>
              </w:rPr>
            </w:pPr>
            <w:r>
              <w:rPr>
                <w:color w:val="000000"/>
              </w:rPr>
              <w:t>监狱施工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B010502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ind w:firstLineChars="200" w:firstLine="420"/>
              <w:rPr>
                <w:color w:val="000000"/>
              </w:rPr>
            </w:pPr>
            <w:r>
              <w:rPr>
                <w:color w:val="000000"/>
              </w:rPr>
              <w:t>看守所施工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B010503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ind w:firstLineChars="200" w:firstLine="420"/>
              <w:rPr>
                <w:color w:val="000000"/>
              </w:rPr>
            </w:pPr>
            <w:r>
              <w:rPr>
                <w:color w:val="000000"/>
              </w:rPr>
              <w:t>劳教所施工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B010504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ind w:firstLineChars="200" w:firstLine="420"/>
              <w:rPr>
                <w:color w:val="000000"/>
              </w:rPr>
            </w:pPr>
            <w:r>
              <w:rPr>
                <w:color w:val="000000"/>
              </w:rPr>
              <w:t>拘留所施工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B010505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ind w:firstLineChars="200" w:firstLine="420"/>
              <w:rPr>
                <w:color w:val="000000"/>
              </w:rPr>
            </w:pPr>
            <w:r>
              <w:rPr>
                <w:color w:val="000000"/>
              </w:rPr>
              <w:t>戒毒所施工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B010599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ind w:firstLineChars="200" w:firstLine="420"/>
              <w:rPr>
                <w:color w:val="000000"/>
              </w:rPr>
            </w:pPr>
            <w:r>
              <w:rPr>
                <w:color w:val="000000"/>
              </w:rPr>
              <w:t>其他公共安全用房施工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B0106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ind w:firstLineChars="100" w:firstLine="210"/>
              <w:rPr>
                <w:color w:val="000000"/>
              </w:rPr>
            </w:pPr>
            <w:r>
              <w:rPr>
                <w:color w:val="000000"/>
              </w:rPr>
              <w:t>事业单位用房施工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lastRenderedPageBreak/>
              <w:t>B010601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ind w:firstLineChars="200" w:firstLine="420"/>
              <w:rPr>
                <w:color w:val="000000"/>
              </w:rPr>
            </w:pPr>
            <w:r>
              <w:rPr>
                <w:color w:val="000000"/>
              </w:rPr>
              <w:t>教育用房施工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B010602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ind w:firstLineChars="200" w:firstLine="420"/>
              <w:rPr>
                <w:color w:val="000000"/>
              </w:rPr>
            </w:pPr>
            <w:r>
              <w:rPr>
                <w:color w:val="000000"/>
              </w:rPr>
              <w:t>科研用房施工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B010603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ind w:firstLineChars="200" w:firstLine="420"/>
              <w:rPr>
                <w:color w:val="000000"/>
              </w:rPr>
            </w:pPr>
            <w:r>
              <w:rPr>
                <w:color w:val="000000"/>
              </w:rPr>
              <w:t>新闻出版用房施工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B010604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ind w:firstLineChars="200" w:firstLine="420"/>
              <w:rPr>
                <w:color w:val="000000"/>
              </w:rPr>
            </w:pPr>
            <w:r>
              <w:rPr>
                <w:color w:val="000000"/>
              </w:rPr>
              <w:t>图书档案用房施工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B010605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ind w:firstLineChars="200" w:firstLine="420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医</w:t>
            </w:r>
            <w:proofErr w:type="gramEnd"/>
            <w:r>
              <w:rPr>
                <w:color w:val="000000"/>
              </w:rPr>
              <w:t>卫慈善用房施工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B010606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ind w:firstLineChars="200" w:firstLine="420"/>
              <w:rPr>
                <w:color w:val="000000"/>
              </w:rPr>
            </w:pPr>
            <w:r>
              <w:rPr>
                <w:color w:val="000000"/>
              </w:rPr>
              <w:t>文体和艺术团体用房施工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B010699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ind w:firstLineChars="200" w:firstLine="420"/>
              <w:rPr>
                <w:color w:val="000000"/>
              </w:rPr>
            </w:pPr>
            <w:r>
              <w:rPr>
                <w:color w:val="000000"/>
              </w:rPr>
              <w:t>其他事业单位用房施工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B0107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ind w:firstLineChars="100" w:firstLine="210"/>
              <w:rPr>
                <w:color w:val="000000"/>
              </w:rPr>
            </w:pPr>
            <w:r>
              <w:rPr>
                <w:color w:val="000000"/>
              </w:rPr>
              <w:t>社会团体用房施工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spacing w:line="300" w:lineRule="exact"/>
              <w:rPr>
                <w:color w:val="000000"/>
                <w:sz w:val="24"/>
              </w:rPr>
            </w:pPr>
            <w:r>
              <w:rPr>
                <w:color w:val="000000"/>
              </w:rPr>
              <w:t>B0111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spacing w:line="300" w:lineRule="exact"/>
              <w:ind w:firstLineChars="100" w:firstLine="210"/>
              <w:rPr>
                <w:color w:val="000000"/>
                <w:sz w:val="24"/>
              </w:rPr>
            </w:pPr>
            <w:r>
              <w:rPr>
                <w:color w:val="000000"/>
              </w:rPr>
              <w:t>居住用房施工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spacing w:line="300" w:lineRule="exact"/>
              <w:rPr>
                <w:color w:val="000000"/>
                <w:sz w:val="24"/>
              </w:rPr>
            </w:pPr>
            <w:r>
              <w:rPr>
                <w:color w:val="000000"/>
              </w:rPr>
              <w:t>B0112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spacing w:line="300" w:lineRule="exact"/>
              <w:ind w:firstLineChars="100" w:firstLine="210"/>
              <w:rPr>
                <w:color w:val="000000"/>
                <w:sz w:val="24"/>
              </w:rPr>
            </w:pPr>
            <w:r>
              <w:rPr>
                <w:color w:val="000000"/>
              </w:rPr>
              <w:t>体育和娱乐用房施工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B011201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ind w:firstLineChars="200" w:firstLine="420"/>
              <w:rPr>
                <w:color w:val="000000"/>
              </w:rPr>
            </w:pPr>
            <w:r>
              <w:rPr>
                <w:color w:val="000000"/>
              </w:rPr>
              <w:t>体育场馆用房施工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B011204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ind w:firstLineChars="200" w:firstLine="420"/>
              <w:rPr>
                <w:color w:val="000000"/>
              </w:rPr>
            </w:pPr>
            <w:r>
              <w:rPr>
                <w:color w:val="000000"/>
              </w:rPr>
              <w:t>舞厅和音乐厅施工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B011205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ind w:firstLineChars="200" w:firstLine="420"/>
              <w:rPr>
                <w:color w:val="000000"/>
              </w:rPr>
            </w:pPr>
            <w:r>
              <w:rPr>
                <w:color w:val="000000"/>
              </w:rPr>
              <w:t>文化宫和少年宫施工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B011206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r>
              <w:rPr>
                <w:color w:val="000000"/>
              </w:rPr>
              <w:t>老年活动中心施工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B011299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r>
              <w:rPr>
                <w:color w:val="000000"/>
              </w:rPr>
              <w:t>其他体育和娱乐用房施工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B0113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市政公共设施用房施工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B0114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仓储用房施工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B0115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房屋附属设施施工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包括岗楼、围墙等的施工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B0199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其他建筑物施工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B02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构筑物施工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B0201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铁路工程施工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B0202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公路工程施工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B0203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机场跑道施工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B0204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高速公路工程施工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B0205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城市道路工程施工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B0206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城市轨道交通工程施工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B0207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桥梁工程施工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B0208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隧道工程施工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B0209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水利工程施工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包括水利枢纽、堤坝、城市防洪、疏浚、滞蓄洪区、橡胶坝拦河、山洪防御、水库、引水河渠、灌溉排水、雨水利用、再生水利用等水利工程施工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B0210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水运工程施工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包括港口、海堤、航道等水运工程施工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B0211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海洋工程施工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包括围海造地、防侵蚀、护岸护滩、海洋景观、滨海污水海洋处理、海洋平台、人工岛屿、人工鱼礁等海洋工程施工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B0212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长距离管道、通信和电力线路（电</w:t>
            </w:r>
            <w:r>
              <w:rPr>
                <w:color w:val="000000"/>
                <w:kern w:val="0"/>
                <w:szCs w:val="21"/>
              </w:rPr>
              <w:t xml:space="preserve">    </w:t>
            </w:r>
            <w:r>
              <w:rPr>
                <w:color w:val="000000"/>
                <w:kern w:val="0"/>
                <w:szCs w:val="21"/>
              </w:rPr>
              <w:t>缆）铺设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B0213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市内管道、电缆及其有关工程铺设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B0215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公共设施施工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lastRenderedPageBreak/>
              <w:t>B021501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r>
              <w:rPr>
                <w:color w:val="000000"/>
              </w:rPr>
              <w:t>室外体育和娱乐设施工程施工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B021502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r>
              <w:rPr>
                <w:color w:val="000000"/>
              </w:rPr>
              <w:t>园林绿化工程施工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B021599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r>
              <w:rPr>
                <w:color w:val="000000"/>
              </w:rPr>
              <w:t>其他公共设施施工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B0216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环保工程施工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B021601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r>
              <w:rPr>
                <w:color w:val="000000"/>
              </w:rPr>
              <w:t>污水处理工程施工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B021602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r>
              <w:rPr>
                <w:color w:val="000000"/>
              </w:rPr>
              <w:t>固定废物处理工程施工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B021603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r>
              <w:rPr>
                <w:color w:val="000000"/>
              </w:rPr>
              <w:t>荒山绿化工程施工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B021604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r>
              <w:rPr>
                <w:color w:val="000000"/>
              </w:rPr>
              <w:t>防沙工程施工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B021605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r>
              <w:rPr>
                <w:color w:val="000000"/>
              </w:rPr>
              <w:t>江河湖泊治理工程施工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B021606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r>
              <w:rPr>
                <w:color w:val="000000"/>
              </w:rPr>
              <w:t>人工湿地工程施工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B021607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r>
              <w:rPr>
                <w:color w:val="000000"/>
              </w:rPr>
              <w:t>天然林保护工程施工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B021699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r>
              <w:rPr>
                <w:color w:val="000000"/>
              </w:rPr>
              <w:t>其他环保工程施工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B0217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高耸构筑物施工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指烟囱、水塔、电视塔等构筑物施工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B0299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其他构筑物工程施工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B03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工程准备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B0301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工地平整和清理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B0302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土石方工程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B0303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拆除工程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包括房屋拆除、厂房和设备拆除、桥梁和轨道拆除、其他拆除服务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B0304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工程排水施工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B0399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其他工程准备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B04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预制构件组装和装配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B05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专业施工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B0501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打桩、地基和基础工程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B0502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建筑物构架工程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B0503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屋顶构架工程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B0504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防水工程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B0505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防腐保温工程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B0506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混凝土工程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B0507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钢结构工程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B0508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砖石工程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B0509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脚手架工程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B0510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消防工程和安防工程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B0511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建筑幕墙工程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B0599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其他专业施工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B06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建筑安装工程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B0601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电子工程安装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B0602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智能化安装工程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B060201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  </w:t>
            </w:r>
            <w:r>
              <w:rPr>
                <w:color w:val="000000"/>
                <w:kern w:val="0"/>
                <w:szCs w:val="21"/>
              </w:rPr>
              <w:t>楼宇设备自控系统工程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B060202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  </w:t>
            </w:r>
            <w:r>
              <w:rPr>
                <w:color w:val="000000"/>
                <w:kern w:val="0"/>
                <w:szCs w:val="21"/>
              </w:rPr>
              <w:t>保安监控和防盗报警系统工程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B060203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  </w:t>
            </w:r>
            <w:r>
              <w:rPr>
                <w:color w:val="000000"/>
                <w:kern w:val="0"/>
                <w:szCs w:val="21"/>
              </w:rPr>
              <w:t>智能卡系统工程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B060204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  </w:t>
            </w:r>
            <w:r>
              <w:rPr>
                <w:color w:val="000000"/>
                <w:kern w:val="0"/>
                <w:szCs w:val="21"/>
              </w:rPr>
              <w:t>通信系统工程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B060205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  </w:t>
            </w:r>
            <w:r>
              <w:rPr>
                <w:color w:val="000000"/>
                <w:kern w:val="0"/>
                <w:szCs w:val="21"/>
              </w:rPr>
              <w:t>卫星和共用电视系统工程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lastRenderedPageBreak/>
              <w:t>B060206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  </w:t>
            </w:r>
            <w:r>
              <w:rPr>
                <w:color w:val="000000"/>
                <w:kern w:val="0"/>
                <w:szCs w:val="21"/>
              </w:rPr>
              <w:t>计算机网络系统工程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B060207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  </w:t>
            </w:r>
            <w:r>
              <w:rPr>
                <w:color w:val="000000"/>
                <w:kern w:val="0"/>
                <w:szCs w:val="21"/>
              </w:rPr>
              <w:t>广播系统工程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B060208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  </w:t>
            </w:r>
            <w:r>
              <w:rPr>
                <w:color w:val="000000"/>
                <w:kern w:val="0"/>
                <w:szCs w:val="21"/>
              </w:rPr>
              <w:t>火灾报警系统工程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B060299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  </w:t>
            </w:r>
            <w:r>
              <w:rPr>
                <w:color w:val="000000"/>
                <w:kern w:val="0"/>
                <w:szCs w:val="21"/>
              </w:rPr>
              <w:t>其他智能化安装工程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B0603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电力系统安装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B0604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供水管道工程和下水道铺设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B0605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供暖设备安装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B0606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通风和空调设备安装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B0607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燃气设备安装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B0608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大型设备安装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B0699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其他安装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B07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装修工程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包括木工装修、砌筑装修、瓷砖装修、玻璃装配、抹灰装修、石制装修、门窗安装、涂料装修、其他装修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B08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修缮工程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主要指对已建成的建筑物进行拆改、翻修和维护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B0801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房屋修缮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B0803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文物保护建筑修缮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>B0899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</w:tcPr>
          <w:p w:rsidR="00F536F0" w:rsidRDefault="00385959">
            <w:pPr>
              <w:spacing w:line="300" w:lineRule="exact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其他建筑物、构筑物修缮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B09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工程设备租赁（带操作员）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B99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其他建筑工程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jc w:val="center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C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jc w:val="center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服务类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科学研究和试验开发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C0101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科研课题研究服务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C0199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其他研究和试验开发服务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信息技术服务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C0201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软件开发服务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C0201</w:t>
            </w:r>
            <w:r>
              <w:rPr>
                <w:rFonts w:hint="eastAsia"/>
                <w:color w:val="000000"/>
                <w:kern w:val="0"/>
                <w:szCs w:val="21"/>
              </w:rPr>
              <w:t>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Cs w:val="21"/>
              </w:rPr>
              <w:t>教育信息化工程辅助学习资源开发服务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定制开发的教育信息化工程辅助学习资源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C0201</w:t>
            </w:r>
            <w:r>
              <w:rPr>
                <w:rFonts w:hint="eastAsia"/>
                <w:color w:val="000000"/>
                <w:kern w:val="0"/>
                <w:szCs w:val="21"/>
              </w:rPr>
              <w:t>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Cs w:val="21"/>
              </w:rPr>
              <w:t>教育教学软件开发服务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定制开发的教育教学软件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C0201</w:t>
            </w:r>
            <w:r>
              <w:rPr>
                <w:rFonts w:hint="eastAsia"/>
                <w:color w:val="000000"/>
                <w:kern w:val="0"/>
                <w:szCs w:val="21"/>
              </w:rPr>
              <w:t>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Cs w:val="21"/>
              </w:rPr>
              <w:t>其他软件开发服务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C0202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信息系统集成实施服务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 xml:space="preserve"> 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C0203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数据处理服务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C0204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信息化工程监理服务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C0205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测试评估认证服务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C0206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运行维护服务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C0207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运营服务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C0208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信息技术咨询服务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C0209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呼叫中心服务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C0299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其他信息技术服务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电信和其他信息传输服务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C0301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电信服务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电信线路租用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C0302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互联网信息服务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lastRenderedPageBreak/>
              <w:t>C0303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卫星传输服务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C0399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其他电信和信息传输服务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租赁服务（不带操作员）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C0401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计算机设备和软件租赁服务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含</w:t>
            </w:r>
            <w:proofErr w:type="gramStart"/>
            <w:r>
              <w:rPr>
                <w:color w:val="000000"/>
                <w:kern w:val="0"/>
                <w:szCs w:val="21"/>
              </w:rPr>
              <w:t>云计算</w:t>
            </w:r>
            <w:proofErr w:type="gramEnd"/>
            <w:r>
              <w:rPr>
                <w:color w:val="000000"/>
                <w:kern w:val="0"/>
                <w:szCs w:val="21"/>
              </w:rPr>
              <w:t>服务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C0402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办公设备租赁服务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C0403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车辆及其他运输机械租赁服务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含公务用车租赁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C0404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农业和林业机械设备租赁服务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C0405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医疗设备租赁服务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C0406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图书和音像制品租赁服务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C0407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家具、用具和装具租赁服务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C0499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其他租赁服务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维修和保养服务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C0501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计算机设备维修和保养服务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C0502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办公设备维修和保养服务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C0503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车辆维修和保养服务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C050301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  </w:t>
            </w:r>
            <w:r>
              <w:rPr>
                <w:color w:val="000000"/>
                <w:kern w:val="0"/>
                <w:szCs w:val="21"/>
              </w:rPr>
              <w:t>车辆维修和保养服务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C050302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  </w:t>
            </w:r>
            <w:r>
              <w:rPr>
                <w:color w:val="000000"/>
                <w:kern w:val="0"/>
                <w:szCs w:val="21"/>
              </w:rPr>
              <w:t>车辆加油服务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C050399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  </w:t>
            </w:r>
            <w:r>
              <w:rPr>
                <w:color w:val="000000"/>
                <w:kern w:val="0"/>
                <w:szCs w:val="21"/>
              </w:rPr>
              <w:t>其他车辆维修和保养服务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C0504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农业和林业机械设备维修和保养服务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C0505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医疗设备维修和保养服务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C0506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家具维修和保养服务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C0507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空调、电梯维修和保养服务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C0599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其他维修和保养服务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C06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会议和展览服务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C0601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会议服务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C060101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  </w:t>
            </w:r>
            <w:r>
              <w:rPr>
                <w:color w:val="000000"/>
                <w:kern w:val="0"/>
                <w:szCs w:val="21"/>
              </w:rPr>
              <w:t>大型会议服务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C060102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  </w:t>
            </w:r>
            <w:r>
              <w:rPr>
                <w:color w:val="000000"/>
                <w:kern w:val="0"/>
                <w:szCs w:val="21"/>
              </w:rPr>
              <w:t>一般会议服务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C0602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展览服务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C07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住宿和餐饮服务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C08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商务服务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C0801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法律服务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C0802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会计服务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C0803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审计服务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C0804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税务服务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C0805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资产及其他评估服务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C0806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广告服务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C0807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市场调查和民意测验服务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C0808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社会与管理咨询服务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包括政策和战略的总体规划咨询服务、其他社会与管理咨询服务。不包括信息技术咨询服务、法律咨询服务、工程咨询服务等专项咨询服务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C0809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职业中介服务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C0810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安全服务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指为社会提供专业化的安</w:t>
            </w:r>
            <w:r>
              <w:rPr>
                <w:color w:val="000000"/>
                <w:kern w:val="0"/>
                <w:szCs w:val="21"/>
              </w:rPr>
              <w:lastRenderedPageBreak/>
              <w:t>全防范服务，包括：保安服务、特种保安服务：现钞押运，金库守护，贵重物品保安，易爆、易燃、易腐等危险品保护及其他特种保安的服务；道路交通协管服务：交通秩序、车辆停放协管服务；社会治安协管服务；其他安全保护服务：专业开锁服务、私人调查服务、监视器管理服务、安全咨询服务、其他安全保护服务。</w:t>
            </w:r>
          </w:p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不含采购单位的保安</w:t>
            </w:r>
            <w:r>
              <w:rPr>
                <w:color w:val="000000"/>
                <w:kern w:val="0"/>
                <w:szCs w:val="21"/>
              </w:rPr>
              <w:t>传达等日常秩序管理服务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lastRenderedPageBreak/>
              <w:t>C0811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建筑物清洁服务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C0812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摄影服务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C0813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包装服务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C0814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印刷和出版服务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C081401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  </w:t>
            </w:r>
            <w:r>
              <w:rPr>
                <w:color w:val="000000"/>
                <w:kern w:val="0"/>
                <w:szCs w:val="21"/>
              </w:rPr>
              <w:t>印刷服务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C081402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  </w:t>
            </w:r>
            <w:r>
              <w:rPr>
                <w:color w:val="000000"/>
                <w:kern w:val="0"/>
                <w:szCs w:val="21"/>
              </w:rPr>
              <w:t>出版服务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C0815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翻译服务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C0816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票务代理服务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C0817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采购代理服务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C0818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旅游服务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C0819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邮政与速递服务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C0820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绩效评价服务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C0899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其他商务服务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专业技术服务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C0901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技术测试和分析服务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C0902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地震服务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C0903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气象服务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C0904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测绘服务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C0905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海洋服务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C0906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地质勘测服务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C0907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合同能源管理服务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节能服务公司与用能单位以契约形式约定节能目标，节能服务公司提供必要的服务，用能单位以节能效益支付节能服务公司投入及其合理利润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C0908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其他专业技术服务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包括地震、气象、海洋等其他专业技术服务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C10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工程咨询管理服务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C1001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工程咨询服务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包括工程设计前咨询、造</w:t>
            </w:r>
            <w:r>
              <w:rPr>
                <w:color w:val="000000"/>
                <w:kern w:val="0"/>
                <w:szCs w:val="21"/>
              </w:rPr>
              <w:lastRenderedPageBreak/>
              <w:t>价咨询和政策咨询等</w:t>
            </w:r>
          </w:p>
        </w:tc>
      </w:tr>
      <w:tr w:rsidR="00F536F0">
        <w:trPr>
          <w:trHeight w:val="340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lastRenderedPageBreak/>
              <w:t>C1002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工程勘探服务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340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C1003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工程设计服务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340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C1004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装修设计服务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340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C1005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工程项目管理服务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340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C1006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工程监理服务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340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C1007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工程总承包服务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340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C1099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其他工程咨询管理服务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340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水利管理服务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340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房地产服务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340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C1202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房屋租赁服务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2115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C1204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物业管理服务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指本单位物业管理服务部门不能承担的，用于办公场所或其他公用场所水电供应、设备运行、建筑物门窗保养维护、保洁、保安、绿化养护等的管理及服务。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C1299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其他房地产服务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公共设施管理服务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包括城市规划和设计、市政公共设施管理、园林绿化管理、城市市容管理和游览景区服务等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金融服务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C1501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银行服务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C150101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  </w:t>
            </w:r>
            <w:r>
              <w:rPr>
                <w:color w:val="000000"/>
                <w:kern w:val="0"/>
                <w:szCs w:val="21"/>
              </w:rPr>
              <w:t>银行代理服务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C150102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  </w:t>
            </w:r>
            <w:r>
              <w:rPr>
                <w:color w:val="000000"/>
                <w:kern w:val="0"/>
                <w:szCs w:val="21"/>
              </w:rPr>
              <w:t>其他银行服务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C1504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保险服务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C150401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  </w:t>
            </w:r>
            <w:r>
              <w:rPr>
                <w:color w:val="000000"/>
                <w:kern w:val="0"/>
                <w:szCs w:val="21"/>
              </w:rPr>
              <w:t>人寿保险服务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C150402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  </w:t>
            </w:r>
            <w:r>
              <w:rPr>
                <w:color w:val="000000"/>
                <w:kern w:val="0"/>
                <w:szCs w:val="21"/>
              </w:rPr>
              <w:t>财产保险服务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C15040201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    </w:t>
            </w:r>
            <w:r>
              <w:rPr>
                <w:color w:val="000000"/>
                <w:kern w:val="0"/>
                <w:szCs w:val="21"/>
              </w:rPr>
              <w:t>机动车保险服务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C15040202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    </w:t>
            </w:r>
            <w:r>
              <w:rPr>
                <w:color w:val="000000"/>
                <w:kern w:val="0"/>
                <w:szCs w:val="21"/>
              </w:rPr>
              <w:t>运输保险服务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C15040299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    </w:t>
            </w:r>
            <w:r>
              <w:rPr>
                <w:color w:val="000000"/>
                <w:kern w:val="0"/>
                <w:szCs w:val="21"/>
              </w:rPr>
              <w:t>其他财产保险服务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C150403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  </w:t>
            </w:r>
            <w:r>
              <w:rPr>
                <w:color w:val="000000"/>
                <w:kern w:val="0"/>
                <w:szCs w:val="21"/>
              </w:rPr>
              <w:t>再保险服务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C150499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  </w:t>
            </w:r>
            <w:r>
              <w:rPr>
                <w:color w:val="000000"/>
                <w:kern w:val="0"/>
                <w:szCs w:val="21"/>
              </w:rPr>
              <w:t>其他保险服务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C1599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其他金融服务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C16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环境服务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bCs/>
                <w:color w:val="000000"/>
                <w:kern w:val="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</w:rPr>
              <w:t>包括城镇公共卫生服务，水、空气、噪音污染治理服务，危险废物和其他无害固体废物处理服务</w:t>
            </w: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C17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交通运输和仓储服务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C18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教育服务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C1806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培训服务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C180601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Cs w:val="21"/>
              </w:rPr>
              <w:t>国内</w:t>
            </w:r>
            <w:r>
              <w:rPr>
                <w:color w:val="000000"/>
                <w:kern w:val="0"/>
                <w:szCs w:val="21"/>
              </w:rPr>
              <w:t>培训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lastRenderedPageBreak/>
              <w:t>C180601</w:t>
            </w:r>
            <w:r>
              <w:rPr>
                <w:rFonts w:hint="eastAsia"/>
                <w:color w:val="000000"/>
                <w:kern w:val="0"/>
                <w:szCs w:val="21"/>
              </w:rPr>
              <w:t>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 xml:space="preserve">      </w:t>
            </w:r>
            <w:r>
              <w:rPr>
                <w:rFonts w:hint="eastAsia"/>
                <w:color w:val="000000"/>
                <w:kern w:val="0"/>
                <w:szCs w:val="21"/>
              </w:rPr>
              <w:t>省内培训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C180601</w:t>
            </w:r>
            <w:r>
              <w:rPr>
                <w:rFonts w:hint="eastAsia"/>
                <w:color w:val="000000"/>
                <w:kern w:val="0"/>
                <w:szCs w:val="21"/>
              </w:rPr>
              <w:t>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 xml:space="preserve">      </w:t>
            </w:r>
            <w:r>
              <w:rPr>
                <w:rFonts w:hint="eastAsia"/>
                <w:color w:val="000000"/>
                <w:kern w:val="0"/>
                <w:szCs w:val="21"/>
              </w:rPr>
              <w:t>省外培训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C180602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Cs w:val="21"/>
              </w:rPr>
              <w:t>国外</w:t>
            </w:r>
            <w:r>
              <w:rPr>
                <w:color w:val="000000"/>
                <w:kern w:val="0"/>
                <w:szCs w:val="21"/>
              </w:rPr>
              <w:t>培训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C1899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其他教育服务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158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医疗卫生和社会服务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330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C1901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医疗卫生服务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313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C190107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  </w:t>
            </w:r>
            <w:r>
              <w:rPr>
                <w:color w:val="000000"/>
                <w:kern w:val="0"/>
                <w:szCs w:val="21"/>
              </w:rPr>
              <w:t>健康检查服务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330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C190199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  </w:t>
            </w:r>
            <w:r>
              <w:rPr>
                <w:color w:val="000000"/>
                <w:kern w:val="0"/>
                <w:szCs w:val="21"/>
              </w:rPr>
              <w:t>其他医疗卫生服务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330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C1902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社会服务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313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C190201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  </w:t>
            </w:r>
            <w:r>
              <w:rPr>
                <w:color w:val="000000"/>
                <w:kern w:val="0"/>
                <w:szCs w:val="21"/>
              </w:rPr>
              <w:t>收容收养服务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330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C190202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  </w:t>
            </w:r>
            <w:r>
              <w:rPr>
                <w:color w:val="000000"/>
                <w:kern w:val="0"/>
                <w:szCs w:val="21"/>
              </w:rPr>
              <w:t>社会救济服务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330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C190203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  </w:t>
            </w:r>
            <w:r>
              <w:rPr>
                <w:color w:val="000000"/>
                <w:kern w:val="0"/>
                <w:szCs w:val="21"/>
              </w:rPr>
              <w:t>就业服务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313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C190299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  </w:t>
            </w:r>
            <w:r>
              <w:rPr>
                <w:color w:val="000000"/>
                <w:kern w:val="0"/>
                <w:szCs w:val="21"/>
              </w:rPr>
              <w:t>其他社会服务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330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C20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文化、体育、娱乐服务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330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C2001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新闻服务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313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C2002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广播、电视、电影和音像服务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330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C2003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文化艺术服务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330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C2004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体育服务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313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C2005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娱乐服务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330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C21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农林牧副渔服务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330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C2101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农业服务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313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C2102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林业服务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330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C2103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畜牧业服务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330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C2104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渔业服务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313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C2199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其他农林牧副渔服务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</w:p>
        </w:tc>
      </w:tr>
      <w:tr w:rsidR="00F536F0">
        <w:trPr>
          <w:trHeight w:val="346"/>
          <w:jc w:val="center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C99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385959">
            <w:pPr>
              <w:widowControl/>
              <w:spacing w:line="300" w:lineRule="exac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其他服务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36F0" w:rsidRDefault="00F536F0">
            <w:pPr>
              <w:widowControl/>
              <w:spacing w:line="300" w:lineRule="exact"/>
              <w:rPr>
                <w:b/>
                <w:color w:val="000000"/>
                <w:kern w:val="0"/>
                <w:szCs w:val="21"/>
              </w:rPr>
            </w:pPr>
          </w:p>
        </w:tc>
      </w:tr>
    </w:tbl>
    <w:p w:rsidR="00F536F0" w:rsidRDefault="00385959">
      <w:pPr>
        <w:snapToGrid w:val="0"/>
        <w:spacing w:line="336" w:lineRule="auto"/>
        <w:rPr>
          <w:rFonts w:ascii="宋体" w:hAnsi="宋体" w:cs="宋体"/>
          <w:sz w:val="32"/>
        </w:rPr>
      </w:pPr>
      <w:r>
        <w:rPr>
          <w:rFonts w:ascii="宋体" w:hAnsi="宋体" w:cs="宋体"/>
          <w:sz w:val="32"/>
        </w:rPr>
        <w:br w:type="page"/>
      </w:r>
    </w:p>
    <w:p w:rsidR="00F536F0" w:rsidRDefault="00F536F0">
      <w:pPr>
        <w:snapToGrid w:val="0"/>
        <w:spacing w:line="300" w:lineRule="auto"/>
        <w:rPr>
          <w:rFonts w:eastAsia="文星简小标宋"/>
          <w:sz w:val="32"/>
        </w:rPr>
      </w:pPr>
    </w:p>
    <w:p w:rsidR="00F536F0" w:rsidRDefault="00F536F0">
      <w:pPr>
        <w:widowControl/>
        <w:spacing w:line="560" w:lineRule="exact"/>
        <w:ind w:firstLineChars="1300" w:firstLine="4160"/>
        <w:rPr>
          <w:rFonts w:ascii="仿宋_GB2312" w:eastAsia="仿宋_GB2312" w:hAnsi="Arial" w:cs="Arial"/>
          <w:color w:val="000000"/>
          <w:kern w:val="0"/>
          <w:sz w:val="32"/>
          <w:szCs w:val="32"/>
        </w:rPr>
      </w:pPr>
    </w:p>
    <w:p w:rsidR="00F536F0" w:rsidRDefault="00F536F0">
      <w:pPr>
        <w:widowControl/>
        <w:spacing w:line="560" w:lineRule="exact"/>
        <w:ind w:firstLineChars="1300" w:firstLine="4160"/>
        <w:rPr>
          <w:rFonts w:ascii="仿宋_GB2312" w:eastAsia="仿宋_GB2312" w:hAnsi="Arial" w:cs="Arial"/>
          <w:color w:val="000000"/>
          <w:kern w:val="0"/>
          <w:sz w:val="32"/>
          <w:szCs w:val="32"/>
        </w:rPr>
      </w:pPr>
    </w:p>
    <w:p w:rsidR="00F536F0" w:rsidRDefault="00F536F0">
      <w:pPr>
        <w:snapToGrid w:val="0"/>
        <w:spacing w:line="336" w:lineRule="auto"/>
        <w:rPr>
          <w:rFonts w:ascii="宋体" w:hAnsi="宋体" w:cs="宋体"/>
          <w:sz w:val="32"/>
        </w:rPr>
      </w:pPr>
    </w:p>
    <w:p w:rsidR="00F536F0" w:rsidRDefault="00F536F0">
      <w:pPr>
        <w:snapToGrid w:val="0"/>
        <w:spacing w:line="336" w:lineRule="auto"/>
        <w:rPr>
          <w:rFonts w:ascii="宋体" w:hAnsi="宋体" w:cs="宋体"/>
          <w:sz w:val="32"/>
        </w:rPr>
      </w:pPr>
    </w:p>
    <w:p w:rsidR="00F536F0" w:rsidRDefault="00F536F0">
      <w:pPr>
        <w:snapToGrid w:val="0"/>
        <w:spacing w:line="336" w:lineRule="auto"/>
        <w:rPr>
          <w:rFonts w:ascii="宋体" w:hAnsi="宋体" w:cs="宋体"/>
          <w:sz w:val="32"/>
        </w:rPr>
      </w:pPr>
    </w:p>
    <w:p w:rsidR="00F536F0" w:rsidRDefault="00F536F0">
      <w:pPr>
        <w:snapToGrid w:val="0"/>
        <w:spacing w:line="336" w:lineRule="auto"/>
        <w:rPr>
          <w:rFonts w:ascii="宋体" w:hAnsi="宋体" w:cs="宋体"/>
          <w:sz w:val="32"/>
        </w:rPr>
      </w:pPr>
    </w:p>
    <w:p w:rsidR="00F536F0" w:rsidRDefault="00F536F0">
      <w:pPr>
        <w:snapToGrid w:val="0"/>
        <w:spacing w:line="336" w:lineRule="auto"/>
        <w:rPr>
          <w:rFonts w:ascii="宋体" w:hAnsi="宋体" w:cs="宋体"/>
          <w:sz w:val="32"/>
        </w:rPr>
      </w:pPr>
    </w:p>
    <w:p w:rsidR="00F536F0" w:rsidRDefault="00F536F0">
      <w:pPr>
        <w:snapToGrid w:val="0"/>
        <w:spacing w:line="336" w:lineRule="auto"/>
        <w:rPr>
          <w:rFonts w:ascii="宋体" w:hAnsi="宋体" w:cs="宋体"/>
          <w:sz w:val="32"/>
        </w:rPr>
      </w:pPr>
    </w:p>
    <w:p w:rsidR="00F536F0" w:rsidRDefault="00F536F0">
      <w:pPr>
        <w:snapToGrid w:val="0"/>
        <w:spacing w:line="336" w:lineRule="auto"/>
        <w:rPr>
          <w:rFonts w:ascii="宋体" w:hAnsi="宋体" w:cs="宋体"/>
          <w:sz w:val="32"/>
        </w:rPr>
      </w:pPr>
    </w:p>
    <w:p w:rsidR="00F536F0" w:rsidRDefault="00F536F0">
      <w:pPr>
        <w:snapToGrid w:val="0"/>
        <w:spacing w:line="336" w:lineRule="auto"/>
        <w:rPr>
          <w:rFonts w:ascii="宋体" w:hAnsi="宋体" w:cs="宋体"/>
          <w:sz w:val="32"/>
        </w:rPr>
      </w:pPr>
    </w:p>
    <w:p w:rsidR="00F536F0" w:rsidRDefault="00F536F0">
      <w:pPr>
        <w:snapToGrid w:val="0"/>
        <w:spacing w:line="336" w:lineRule="auto"/>
        <w:rPr>
          <w:rFonts w:ascii="宋体" w:hAnsi="宋体" w:cs="宋体"/>
          <w:sz w:val="32"/>
        </w:rPr>
      </w:pPr>
    </w:p>
    <w:p w:rsidR="00F536F0" w:rsidRDefault="00F536F0">
      <w:pPr>
        <w:snapToGrid w:val="0"/>
        <w:spacing w:line="336" w:lineRule="auto"/>
        <w:rPr>
          <w:rFonts w:ascii="宋体" w:hAnsi="宋体" w:cs="宋体"/>
          <w:sz w:val="32"/>
        </w:rPr>
      </w:pPr>
    </w:p>
    <w:p w:rsidR="00F536F0" w:rsidRDefault="00F536F0">
      <w:pPr>
        <w:snapToGrid w:val="0"/>
        <w:spacing w:line="336" w:lineRule="auto"/>
        <w:rPr>
          <w:rFonts w:ascii="宋体" w:hAnsi="宋体" w:cs="宋体"/>
          <w:sz w:val="32"/>
        </w:rPr>
      </w:pPr>
    </w:p>
    <w:p w:rsidR="00F536F0" w:rsidRDefault="00F536F0">
      <w:pPr>
        <w:snapToGrid w:val="0"/>
        <w:spacing w:line="336" w:lineRule="auto"/>
        <w:rPr>
          <w:rFonts w:ascii="宋体" w:hAnsi="宋体" w:cs="宋体"/>
          <w:sz w:val="32"/>
        </w:rPr>
      </w:pPr>
    </w:p>
    <w:p w:rsidR="00F536F0" w:rsidRDefault="00F536F0">
      <w:pPr>
        <w:snapToGrid w:val="0"/>
        <w:spacing w:line="336" w:lineRule="auto"/>
        <w:rPr>
          <w:rFonts w:ascii="宋体" w:hAnsi="宋体" w:cs="宋体"/>
          <w:sz w:val="32"/>
        </w:rPr>
      </w:pPr>
    </w:p>
    <w:p w:rsidR="00F536F0" w:rsidRDefault="00F536F0">
      <w:pPr>
        <w:snapToGrid w:val="0"/>
        <w:spacing w:line="336" w:lineRule="auto"/>
        <w:rPr>
          <w:rFonts w:ascii="宋体" w:hAnsi="宋体" w:cs="宋体"/>
          <w:sz w:val="32"/>
        </w:rPr>
      </w:pPr>
    </w:p>
    <w:p w:rsidR="00F536F0" w:rsidRDefault="00F536F0">
      <w:pPr>
        <w:snapToGrid w:val="0"/>
        <w:rPr>
          <w:rFonts w:ascii="宋体" w:hAnsi="宋体" w:cs="宋体"/>
          <w:sz w:val="32"/>
        </w:rPr>
      </w:pPr>
    </w:p>
    <w:p w:rsidR="00F536F0" w:rsidRDefault="00F536F0">
      <w:pPr>
        <w:snapToGrid w:val="0"/>
        <w:spacing w:line="336" w:lineRule="auto"/>
        <w:rPr>
          <w:rFonts w:ascii="宋体" w:hAnsi="宋体" w:cs="宋体"/>
          <w:sz w:val="32"/>
        </w:rPr>
      </w:pPr>
    </w:p>
    <w:p w:rsidR="00F536F0" w:rsidRDefault="00F536F0">
      <w:pPr>
        <w:snapToGrid w:val="0"/>
        <w:rPr>
          <w:sz w:val="15"/>
        </w:rPr>
      </w:pPr>
    </w:p>
    <w:p w:rsidR="00F536F0" w:rsidRDefault="00385959">
      <w:pPr>
        <w:snapToGrid w:val="0"/>
        <w:spacing w:line="264" w:lineRule="auto"/>
        <w:rPr>
          <w:rFonts w:eastAsia="方正仿宋_GBK"/>
          <w:sz w:val="32"/>
        </w:rPr>
      </w:pPr>
      <w:r>
        <w:rPr>
          <w:rFonts w:eastAsia="方正仿宋_GBK"/>
          <w:noProof/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245745</wp:posOffset>
                </wp:positionV>
                <wp:extent cx="5600700" cy="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 w="444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0pt;margin-top:19.35pt;height:0pt;width:441pt;z-index:251662336;mso-width-relative:page;mso-height-relative:page;" filled="f" stroked="t" coordsize="21600,21600" o:gfxdata="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xk/gqNUAAAAGAQAADwAAAAAAAAAB&#10;ACAAAAAiAAAAZHJzL2Rvd25yZXYueG1sUEsBAhQAFAAAAAgAh07iQFLOl5TaAQAAlgMAAA4AAAAA&#10;AAAAAQAgAAAAJAEAAGRycy9lMm9Eb2MueG1sUEsFBgAAAAAGAAYAWQEAAHAFAAAAAA==&#10;">
                <v:fill on="f" focussize="0,0"/>
                <v:stroke weight="0.35pt" color="#000000" joinstyle="round"/>
                <v:imagedata o:title=""/>
                <o:lock v:ext="edit" aspectratio="f"/>
              </v:line>
            </w:pict>
          </mc:Fallback>
        </mc:AlternateContent>
      </w:r>
    </w:p>
    <w:p w:rsidR="00F536F0" w:rsidRDefault="00385959">
      <w:pPr>
        <w:snapToGrid w:val="0"/>
        <w:spacing w:line="264" w:lineRule="auto"/>
        <w:ind w:leftChars="100" w:left="210" w:rightChars="100" w:right="210"/>
        <w:rPr>
          <w:rFonts w:eastAsia="方正仿宋_GBK"/>
          <w:spacing w:val="12"/>
          <w:sz w:val="28"/>
          <w:szCs w:val="28"/>
        </w:rPr>
      </w:pPr>
      <w:r>
        <w:rPr>
          <w:rFonts w:eastAsia="方正仿宋_GBK"/>
          <w:spacing w:val="12"/>
          <w:sz w:val="28"/>
          <w:szCs w:val="28"/>
        </w:rPr>
        <w:t>抄送：市委各部门，市人大常委会、市政协办公室，温州军分区，</w:t>
      </w:r>
    </w:p>
    <w:p w:rsidR="00F536F0" w:rsidRDefault="00385959">
      <w:pPr>
        <w:snapToGrid w:val="0"/>
        <w:spacing w:line="264" w:lineRule="auto"/>
        <w:ind w:rightChars="100" w:right="210" w:firstLineChars="350" w:firstLine="1064"/>
        <w:rPr>
          <w:rFonts w:eastAsia="方正仿宋_GBK"/>
          <w:spacing w:val="12"/>
          <w:sz w:val="28"/>
          <w:szCs w:val="28"/>
        </w:rPr>
      </w:pPr>
      <w:r>
        <w:rPr>
          <w:rFonts w:eastAsia="方正仿宋_GBK"/>
          <w:spacing w:val="12"/>
          <w:sz w:val="28"/>
          <w:szCs w:val="28"/>
        </w:rPr>
        <w:t>市法院，市检察院。</w:t>
      </w:r>
    </w:p>
    <w:p w:rsidR="00F536F0" w:rsidRPr="00B14666" w:rsidRDefault="00385959" w:rsidP="00B14666">
      <w:pPr>
        <w:snapToGrid w:val="0"/>
        <w:spacing w:line="264" w:lineRule="auto"/>
        <w:ind w:rightChars="100" w:right="210"/>
        <w:rPr>
          <w:rFonts w:ascii="仿宋_GB2312" w:eastAsia="仿宋_GB2312" w:hAnsi="ˎ̥" w:cs="宋体"/>
          <w:kern w:val="0"/>
          <w:sz w:val="32"/>
          <w:szCs w:val="32"/>
        </w:rPr>
      </w:pPr>
      <w:r>
        <w:rPr>
          <w:rFonts w:eastAsia="方正仿宋_GBK"/>
          <w:noProof/>
          <w:position w:val="-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27D355" wp14:editId="5BE35565">
                <wp:simplePos x="0" y="0"/>
                <wp:positionH relativeFrom="column">
                  <wp:posOffset>9525</wp:posOffset>
                </wp:positionH>
                <wp:positionV relativeFrom="paragraph">
                  <wp:posOffset>21590</wp:posOffset>
                </wp:positionV>
                <wp:extent cx="5600700" cy="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0.75pt;margin-top:1.7pt;height:0pt;width:441pt;z-index:251661312;mso-width-relative:page;mso-height-relative:page;" filled="f" stroked="t" coordsize="21600,21600" o:gfxdata="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pCxF99MAAAAFAQAADwAAAAAAAAABACAA&#10;AAAiAAAAZHJzL2Rvd25yZXYueG1sUEsBAhQAFAAAAAgAh07iQLaWAn/ZAQAAlgMAAA4AAAAAAAAA&#10;AQAgAAAAIgEAAGRycy9lMm9Eb2MueG1sUEsFBgAAAAAGAAYAWQEAAG0FAAAAAA==&#10;">
                <v:fill on="f" focussize="0,0"/>
                <v:stroke weight="0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方正仿宋_GBK"/>
          <w:noProof/>
          <w:position w:val="-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4FE4A6" wp14:editId="03038FCC">
                <wp:simplePos x="0" y="0"/>
                <wp:positionH relativeFrom="column">
                  <wp:posOffset>9525</wp:posOffset>
                </wp:positionH>
                <wp:positionV relativeFrom="paragraph">
                  <wp:posOffset>345440</wp:posOffset>
                </wp:positionV>
                <wp:extent cx="56007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 w="444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0.75pt;margin-top:27.2pt;height:0pt;width:441pt;z-index:251660288;mso-width-relative:page;mso-height-relative:page;" filled="f" stroked="t" coordsize="21600,21600" o:gfxdata="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aKDTg9QAAAAHAQAADwAAAAAAAAABACAA&#10;AAAiAAAAZHJzL2Rvd25yZXYueG1sUEsBAhQAFAAAAAgAh07iQGFzOyPYAQAAlgMAAA4AAAAAAAAA&#10;AQAgAAAAIwEAAGRycy9lMm9Eb2MueG1sUEsFBgAAAAAGAAYAWQEAAG0FAAAAAA==&#10;">
                <v:fill on="f" focussize="0,0"/>
                <v:stroke weight="0.3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方正仿宋_GBK"/>
          <w:position w:val="-12"/>
          <w:sz w:val="28"/>
          <w:szCs w:val="28"/>
        </w:rPr>
        <w:t xml:space="preserve">  </w:t>
      </w:r>
      <w:r>
        <w:rPr>
          <w:rFonts w:eastAsia="方正仿宋_GBK"/>
          <w:position w:val="-40"/>
          <w:sz w:val="28"/>
          <w:szCs w:val="28"/>
        </w:rPr>
        <w:t>温州市人民政府办公室</w:t>
      </w:r>
      <w:r>
        <w:rPr>
          <w:rFonts w:eastAsia="方正仿宋_GBK"/>
          <w:position w:val="-40"/>
          <w:sz w:val="28"/>
          <w:szCs w:val="28"/>
        </w:rPr>
        <w:t xml:space="preserve">   </w:t>
      </w:r>
      <w:r>
        <w:rPr>
          <w:rFonts w:eastAsia="方正仿宋_GBK"/>
          <w:spacing w:val="-4"/>
          <w:sz w:val="28"/>
          <w:szCs w:val="28"/>
        </w:rPr>
        <w:t xml:space="preserve">   </w:t>
      </w:r>
      <w:r>
        <w:rPr>
          <w:rFonts w:eastAsia="方正仿宋_GBK"/>
          <w:position w:val="-40"/>
          <w:sz w:val="28"/>
          <w:szCs w:val="28"/>
        </w:rPr>
        <w:t xml:space="preserve">       </w:t>
      </w:r>
      <w:r>
        <w:rPr>
          <w:rFonts w:eastAsia="方正仿宋_GBK" w:hint="eastAsia"/>
          <w:position w:val="-40"/>
          <w:sz w:val="28"/>
          <w:szCs w:val="28"/>
        </w:rPr>
        <w:t xml:space="preserve"> </w:t>
      </w:r>
      <w:r>
        <w:rPr>
          <w:rFonts w:eastAsia="方正仿宋_GBK"/>
          <w:position w:val="-40"/>
          <w:sz w:val="28"/>
          <w:szCs w:val="28"/>
        </w:rPr>
        <w:t xml:space="preserve">   201</w:t>
      </w:r>
      <w:r>
        <w:rPr>
          <w:rFonts w:eastAsia="方正仿宋_GBK" w:hint="eastAsia"/>
          <w:position w:val="-40"/>
          <w:sz w:val="28"/>
          <w:szCs w:val="28"/>
        </w:rPr>
        <w:t>8</w:t>
      </w:r>
      <w:r>
        <w:rPr>
          <w:rFonts w:eastAsia="方正仿宋_GBK"/>
          <w:position w:val="-40"/>
          <w:sz w:val="28"/>
          <w:szCs w:val="28"/>
        </w:rPr>
        <w:t>年</w:t>
      </w:r>
      <w:r>
        <w:rPr>
          <w:rFonts w:eastAsia="方正仿宋_GBK" w:hint="eastAsia"/>
          <w:position w:val="-40"/>
          <w:sz w:val="28"/>
          <w:szCs w:val="28"/>
        </w:rPr>
        <w:t>2</w:t>
      </w:r>
      <w:r>
        <w:rPr>
          <w:rFonts w:eastAsia="方正仿宋_GBK"/>
          <w:position w:val="-40"/>
          <w:sz w:val="28"/>
          <w:szCs w:val="28"/>
        </w:rPr>
        <w:t>月</w:t>
      </w:r>
      <w:r>
        <w:rPr>
          <w:rFonts w:eastAsia="方正仿宋_GBK" w:hint="eastAsia"/>
          <w:position w:val="-40"/>
          <w:sz w:val="28"/>
          <w:szCs w:val="28"/>
        </w:rPr>
        <w:t>28</w:t>
      </w:r>
      <w:r>
        <w:rPr>
          <w:rFonts w:eastAsia="方正仿宋_GBK"/>
          <w:position w:val="-40"/>
          <w:sz w:val="28"/>
          <w:szCs w:val="28"/>
        </w:rPr>
        <w:t>日印发</w:t>
      </w:r>
      <w:bookmarkStart w:id="0" w:name="_GoBack"/>
      <w:bookmarkEnd w:id="0"/>
    </w:p>
    <w:sectPr w:rsidR="00F536F0" w:rsidRPr="00B146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959" w:rsidRDefault="00385959">
      <w:r>
        <w:separator/>
      </w:r>
    </w:p>
  </w:endnote>
  <w:endnote w:type="continuationSeparator" w:id="0">
    <w:p w:rsidR="00385959" w:rsidRDefault="00385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大标宋à">
    <w:altName w:val="宋体"/>
    <w:charset w:val="86"/>
    <w:family w:val="roman"/>
    <w:pitch w:val="default"/>
    <w:sig w:usb0="00000000" w:usb1="00000000" w:usb2="00000010" w:usb3="00000000" w:csb0="00040000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方正仿宋_GBK">
    <w:altName w:val="Arial Unicode MS"/>
    <w:charset w:val="86"/>
    <w:family w:val="script"/>
    <w:pitch w:val="default"/>
    <w:sig w:usb0="00000000" w:usb1="00000000" w:usb2="00000010" w:usb3="00000000" w:csb0="00040000" w:csb1="00000000"/>
  </w:font>
  <w:font w:name="方正大标宋_GBK">
    <w:altName w:val="宋体"/>
    <w:charset w:val="86"/>
    <w:family w:val="script"/>
    <w:pitch w:val="default"/>
    <w:sig w:usb0="00000000" w:usb1="0000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创艺简标宋">
    <w:panose1 w:val="00000000000000000000"/>
    <w:charset w:val="86"/>
    <w:family w:val="auto"/>
    <w:pitch w:val="variable"/>
    <w:sig w:usb0="00000001" w:usb1="080E0000" w:usb2="00000010" w:usb3="00000000" w:csb0="00040000" w:csb1="00000000"/>
  </w:font>
  <w:font w:name="文星简小标宋">
    <w:altName w:val="Arial Unicode MS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6F0" w:rsidRDefault="00385959">
    <w:pPr>
      <w:pStyle w:val="a4"/>
      <w:framePr w:wrap="around" w:vAnchor="text" w:hAnchor="margin" w:xAlign="outside" w:y="1"/>
      <w:ind w:leftChars="150" w:left="315"/>
      <w:rPr>
        <w:rStyle w:val="a6"/>
      </w:rPr>
    </w:pPr>
    <w:r>
      <w:rPr>
        <w:rStyle w:val="a6"/>
        <w:rFonts w:ascii="宋体" w:hAnsi="宋体" w:hint="eastAsia"/>
        <w:sz w:val="28"/>
        <w:szCs w:val="28"/>
      </w:rPr>
      <w:t>—</w:t>
    </w:r>
    <w:r>
      <w:rPr>
        <w:rStyle w:val="a6"/>
        <w:rFonts w:ascii="宋体" w:hAnsi="宋体"/>
        <w:sz w:val="28"/>
        <w:szCs w:val="28"/>
      </w:rPr>
      <w:t xml:space="preserve"> </w:t>
    </w:r>
    <w:r>
      <w:rPr>
        <w:rFonts w:ascii="宋体" w:hAnsi="宋体"/>
        <w:sz w:val="28"/>
        <w:szCs w:val="28"/>
      </w:rPr>
      <w:fldChar w:fldCharType="begin"/>
    </w:r>
    <w:r>
      <w:rPr>
        <w:rStyle w:val="a6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a6"/>
        <w:rFonts w:ascii="宋体" w:hAnsi="宋体"/>
        <w:sz w:val="28"/>
        <w:szCs w:val="28"/>
      </w:rPr>
      <w:t>2</w:t>
    </w:r>
    <w:r>
      <w:rPr>
        <w:rFonts w:ascii="宋体" w:hAnsi="宋体"/>
        <w:sz w:val="28"/>
        <w:szCs w:val="28"/>
      </w:rPr>
      <w:fldChar w:fldCharType="end"/>
    </w:r>
    <w:r>
      <w:rPr>
        <w:rStyle w:val="a6"/>
        <w:rFonts w:ascii="宋体" w:hAnsi="宋体"/>
        <w:sz w:val="28"/>
        <w:szCs w:val="28"/>
      </w:rPr>
      <w:t xml:space="preserve"> </w:t>
    </w:r>
    <w:r>
      <w:rPr>
        <w:rStyle w:val="a6"/>
        <w:rFonts w:ascii="宋体" w:hAnsi="宋体" w:hint="eastAsia"/>
        <w:sz w:val="28"/>
        <w:szCs w:val="28"/>
      </w:rPr>
      <w:t>—</w:t>
    </w:r>
  </w:p>
  <w:p w:rsidR="00F536F0" w:rsidRDefault="00F536F0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6F0" w:rsidRDefault="00385959">
    <w:pPr>
      <w:pStyle w:val="a4"/>
      <w:framePr w:wrap="around" w:vAnchor="text" w:hAnchor="margin" w:xAlign="outside" w:y="1"/>
      <w:ind w:leftChars="150" w:left="315" w:rightChars="150" w:right="315"/>
      <w:rPr>
        <w:rStyle w:val="a6"/>
        <w:sz w:val="28"/>
      </w:rPr>
    </w:pPr>
    <w:r>
      <w:rPr>
        <w:rStyle w:val="a6"/>
        <w:rFonts w:hint="eastAsia"/>
        <w:sz w:val="28"/>
      </w:rPr>
      <w:t>—</w:t>
    </w:r>
    <w:r>
      <w:rPr>
        <w:rStyle w:val="a6"/>
        <w:rFonts w:hint="eastAsia"/>
        <w:sz w:val="28"/>
      </w:rPr>
      <w:t xml:space="preserve"> </w:t>
    </w:r>
    <w:r>
      <w:rPr>
        <w:rFonts w:ascii="宋体" w:hAnsi="宋体"/>
        <w:sz w:val="28"/>
      </w:rPr>
      <w:fldChar w:fldCharType="begin"/>
    </w:r>
    <w:r>
      <w:rPr>
        <w:rStyle w:val="a6"/>
        <w:rFonts w:ascii="宋体" w:hAnsi="宋体"/>
        <w:sz w:val="28"/>
      </w:rPr>
      <w:instrText xml:space="preserve">PAGE  </w:instrText>
    </w:r>
    <w:r>
      <w:rPr>
        <w:rFonts w:ascii="宋体" w:hAnsi="宋体"/>
        <w:sz w:val="28"/>
      </w:rPr>
      <w:fldChar w:fldCharType="separate"/>
    </w:r>
    <w:r w:rsidR="00B14666">
      <w:rPr>
        <w:rStyle w:val="a6"/>
        <w:rFonts w:ascii="宋体" w:hAnsi="宋体"/>
        <w:noProof/>
        <w:sz w:val="28"/>
      </w:rPr>
      <w:t>35</w:t>
    </w:r>
    <w:r>
      <w:rPr>
        <w:rFonts w:ascii="宋体" w:hAnsi="宋体"/>
        <w:sz w:val="28"/>
      </w:rPr>
      <w:fldChar w:fldCharType="end"/>
    </w:r>
    <w:r>
      <w:rPr>
        <w:rStyle w:val="a6"/>
        <w:rFonts w:ascii="宋体" w:hAnsi="宋体" w:hint="eastAsia"/>
        <w:sz w:val="28"/>
      </w:rPr>
      <w:t xml:space="preserve"> </w:t>
    </w:r>
    <w:r>
      <w:rPr>
        <w:rStyle w:val="a6"/>
        <w:rFonts w:hint="eastAsia"/>
        <w:sz w:val="28"/>
      </w:rPr>
      <w:t>—</w:t>
    </w:r>
  </w:p>
  <w:p w:rsidR="00F536F0" w:rsidRDefault="00F536F0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959" w:rsidRDefault="00385959">
      <w:r>
        <w:separator/>
      </w:r>
    </w:p>
  </w:footnote>
  <w:footnote w:type="continuationSeparator" w:id="0">
    <w:p w:rsidR="00385959" w:rsidRDefault="003859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69F"/>
    <w:rsid w:val="00182206"/>
    <w:rsid w:val="00304B6E"/>
    <w:rsid w:val="00385959"/>
    <w:rsid w:val="003B1655"/>
    <w:rsid w:val="0064169F"/>
    <w:rsid w:val="00642F1F"/>
    <w:rsid w:val="00671F73"/>
    <w:rsid w:val="008C4B1A"/>
    <w:rsid w:val="00B14666"/>
    <w:rsid w:val="00B941E2"/>
    <w:rsid w:val="00C553A1"/>
    <w:rsid w:val="00CE49A7"/>
    <w:rsid w:val="00E13AC9"/>
    <w:rsid w:val="00EB13DC"/>
    <w:rsid w:val="00F536F0"/>
    <w:rsid w:val="00FF36B4"/>
    <w:rsid w:val="08121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unhideWhenUsed/>
    <w:qFormat/>
    <w:pPr>
      <w:ind w:leftChars="2500" w:left="100"/>
    </w:p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a6">
    <w:name w:val="page number"/>
    <w:basedOn w:val="a0"/>
    <w:uiPriority w:val="99"/>
    <w:unhideWhenUsed/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rPr>
      <w:rFonts w:ascii="Times New Roman" w:eastAsia="宋体" w:hAnsi="Times New Roman" w:cs="Times New Roman"/>
      <w:szCs w:val="20"/>
    </w:rPr>
  </w:style>
  <w:style w:type="paragraph" w:customStyle="1" w:styleId="Default">
    <w:name w:val="Default"/>
    <w:uiPriority w:val="99"/>
    <w:qFormat/>
    <w:pPr>
      <w:widowControl w:val="0"/>
      <w:autoSpaceDE w:val="0"/>
      <w:autoSpaceDN w:val="0"/>
      <w:adjustRightInd w:val="0"/>
    </w:pPr>
    <w:rPr>
      <w:rFonts w:ascii="方正大标宋à" w:eastAsia="方正大标宋à" w:hAnsi="Calibri" w:cs="方正大标宋à"/>
      <w:color w:val="000000"/>
      <w:sz w:val="24"/>
      <w:szCs w:val="24"/>
    </w:rPr>
  </w:style>
  <w:style w:type="paragraph" w:styleId="a7">
    <w:name w:val="Balloon Text"/>
    <w:basedOn w:val="a"/>
    <w:link w:val="Char2"/>
    <w:uiPriority w:val="99"/>
    <w:semiHidden/>
    <w:unhideWhenUsed/>
    <w:rsid w:val="00B14666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B14666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unhideWhenUsed/>
    <w:qFormat/>
    <w:pPr>
      <w:ind w:leftChars="2500" w:left="100"/>
    </w:p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a6">
    <w:name w:val="page number"/>
    <w:basedOn w:val="a0"/>
    <w:uiPriority w:val="99"/>
    <w:unhideWhenUsed/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rPr>
      <w:rFonts w:ascii="Times New Roman" w:eastAsia="宋体" w:hAnsi="Times New Roman" w:cs="Times New Roman"/>
      <w:szCs w:val="20"/>
    </w:rPr>
  </w:style>
  <w:style w:type="paragraph" w:customStyle="1" w:styleId="Default">
    <w:name w:val="Default"/>
    <w:uiPriority w:val="99"/>
    <w:qFormat/>
    <w:pPr>
      <w:widowControl w:val="0"/>
      <w:autoSpaceDE w:val="0"/>
      <w:autoSpaceDN w:val="0"/>
      <w:adjustRightInd w:val="0"/>
    </w:pPr>
    <w:rPr>
      <w:rFonts w:ascii="方正大标宋à" w:eastAsia="方正大标宋à" w:hAnsi="Calibri" w:cs="方正大标宋à"/>
      <w:color w:val="000000"/>
      <w:sz w:val="24"/>
      <w:szCs w:val="24"/>
    </w:rPr>
  </w:style>
  <w:style w:type="paragraph" w:styleId="a7">
    <w:name w:val="Balloon Text"/>
    <w:basedOn w:val="a"/>
    <w:link w:val="Char2"/>
    <w:uiPriority w:val="99"/>
    <w:semiHidden/>
    <w:unhideWhenUsed/>
    <w:rsid w:val="00B14666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B14666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2324</Words>
  <Characters>13247</Characters>
  <Application>Microsoft Office Word</Application>
  <DocSecurity>0</DocSecurity>
  <Lines>110</Lines>
  <Paragraphs>31</Paragraphs>
  <ScaleCrop>false</ScaleCrop>
  <Company>Microsoft</Company>
  <LinksUpToDate>false</LinksUpToDate>
  <CharactersWithSpaces>15540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许珍锋</dc:creator>
  <cp:lastModifiedBy>金潜娴</cp:lastModifiedBy>
  <cp:revision>12</cp:revision>
  <dcterms:created xsi:type="dcterms:W3CDTF">2018-04-20T01:43:00Z</dcterms:created>
  <dcterms:modified xsi:type="dcterms:W3CDTF">2018-07-11T01:23:00Z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</Properties>
</file>