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eastAsia="方正小标宋简体"/>
          <w:color w:val="auto"/>
          <w:sz w:val="44"/>
          <w:szCs w:val="44"/>
        </w:rPr>
      </w:pPr>
      <w:bookmarkStart w:id="0" w:name="_GoBack"/>
      <w:bookmarkEnd w:id="0"/>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eastAsia="zh-CN"/>
        </w:rPr>
        <w:t>龙湾区</w:t>
      </w:r>
      <w:r>
        <w:rPr>
          <w:rFonts w:hint="eastAsia" w:ascii="方正小标宋简体" w:eastAsia="方正小标宋简体"/>
          <w:color w:val="auto"/>
          <w:sz w:val="44"/>
          <w:szCs w:val="44"/>
        </w:rPr>
        <w:t>总工会公开招录社会化职业化</w:t>
      </w:r>
    </w:p>
    <w:p>
      <w:pPr>
        <w:adjustRightInd w:val="0"/>
        <w:snapToGrid w:val="0"/>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工会工作者的公告</w:t>
      </w:r>
    </w:p>
    <w:p>
      <w:pPr>
        <w:adjustRightInd w:val="0"/>
        <w:snapToGrid w:val="0"/>
        <w:spacing w:line="560" w:lineRule="exact"/>
        <w:jc w:val="center"/>
        <w:rPr>
          <w:rFonts w:hint="eastAsia" w:ascii="方正小标宋简体" w:eastAsia="方正小标宋简体"/>
          <w:color w:val="auto"/>
          <w:sz w:val="44"/>
          <w:szCs w:val="44"/>
        </w:rPr>
      </w:pP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根据《关于做好202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w:t>
      </w:r>
      <w:r>
        <w:rPr>
          <w:rFonts w:hint="eastAsia" w:ascii="仿宋_GB2312" w:eastAsia="仿宋_GB2312"/>
          <w:color w:val="auto"/>
          <w:sz w:val="32"/>
          <w:szCs w:val="20"/>
          <w:lang w:eastAsia="zh-CN"/>
        </w:rPr>
        <w:t>全省</w:t>
      </w:r>
      <w:r>
        <w:rPr>
          <w:rFonts w:hint="eastAsia" w:ascii="仿宋_GB2312" w:eastAsia="仿宋_GB2312"/>
          <w:color w:val="auto"/>
          <w:sz w:val="32"/>
          <w:szCs w:val="20"/>
        </w:rPr>
        <w:t>社会化职业化工会工作者统一招录工作的通知》文件要求，经研究，</w:t>
      </w:r>
      <w:r>
        <w:rPr>
          <w:rFonts w:hint="eastAsia" w:ascii="仿宋_GB2312" w:eastAsia="仿宋_GB2312"/>
          <w:color w:val="auto"/>
          <w:sz w:val="32"/>
          <w:szCs w:val="20"/>
          <w:lang w:eastAsia="zh-CN"/>
        </w:rPr>
        <w:t>龙</w:t>
      </w:r>
      <w:r>
        <w:rPr>
          <w:rFonts w:hint="eastAsia" w:ascii="仿宋_GB2312" w:eastAsia="仿宋_GB2312"/>
          <w:color w:val="auto"/>
          <w:sz w:val="32"/>
          <w:szCs w:val="20"/>
          <w:lang w:val="en-US" w:eastAsia="zh-CN"/>
        </w:rPr>
        <w:t>湾区</w:t>
      </w:r>
      <w:r>
        <w:rPr>
          <w:rFonts w:hint="eastAsia" w:ascii="仿宋_GB2312" w:eastAsia="仿宋_GB2312"/>
          <w:color w:val="auto"/>
          <w:sz w:val="32"/>
          <w:szCs w:val="20"/>
        </w:rPr>
        <w:t>总工会决定面向</w:t>
      </w:r>
      <w:r>
        <w:rPr>
          <w:rFonts w:hint="eastAsia" w:ascii="仿宋_GB2312" w:eastAsia="仿宋_GB2312"/>
          <w:color w:val="auto"/>
          <w:sz w:val="32"/>
          <w:szCs w:val="20"/>
          <w:lang w:val="en-US" w:eastAsia="zh-CN"/>
        </w:rPr>
        <w:t>社会</w:t>
      </w:r>
      <w:r>
        <w:rPr>
          <w:rFonts w:hint="eastAsia" w:ascii="仿宋_GB2312" w:eastAsia="仿宋_GB2312"/>
          <w:color w:val="auto"/>
          <w:sz w:val="32"/>
          <w:szCs w:val="20"/>
        </w:rPr>
        <w:t>公开招录社会化职业化工会工作者，现就有关事宜公告如下：</w:t>
      </w:r>
    </w:p>
    <w:p>
      <w:pPr>
        <w:adjustRightInd w:val="0"/>
        <w:snapToGrid w:val="0"/>
        <w:spacing w:line="560" w:lineRule="exact"/>
        <w:ind w:firstLine="640" w:firstLineChars="200"/>
        <w:rPr>
          <w:rFonts w:hint="eastAsia" w:ascii="黑体" w:eastAsia="黑体"/>
          <w:color w:val="auto"/>
          <w:sz w:val="32"/>
          <w:szCs w:val="20"/>
        </w:rPr>
      </w:pPr>
      <w:r>
        <w:rPr>
          <w:rFonts w:hint="eastAsia" w:ascii="黑体" w:eastAsia="黑体"/>
          <w:color w:val="auto"/>
          <w:sz w:val="32"/>
          <w:szCs w:val="20"/>
        </w:rPr>
        <w:t>一、招录单位、名额和报考资格条件</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（一）招录单位、名额</w:t>
      </w:r>
      <w:r>
        <w:rPr>
          <w:rFonts w:hint="eastAsia" w:ascii="仿宋_GB2312" w:eastAsia="仿宋_GB2312"/>
          <w:color w:val="auto"/>
          <w:sz w:val="32"/>
          <w:szCs w:val="20"/>
          <w:lang w:eastAsia="zh-CN"/>
        </w:rPr>
        <w:t>和岗位</w:t>
      </w:r>
      <w:r>
        <w:rPr>
          <w:rFonts w:hint="eastAsia" w:ascii="仿宋_GB2312" w:eastAsia="仿宋_GB2312"/>
          <w:color w:val="auto"/>
          <w:sz w:val="32"/>
          <w:szCs w:val="20"/>
        </w:rPr>
        <w:t>：</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lang w:val="en-US" w:eastAsia="zh-CN"/>
        </w:rPr>
        <w:t>1.</w:t>
      </w:r>
      <w:r>
        <w:rPr>
          <w:rFonts w:hint="eastAsia" w:ascii="仿宋_GB2312" w:eastAsia="仿宋_GB2312"/>
          <w:color w:val="auto"/>
          <w:sz w:val="32"/>
          <w:szCs w:val="20"/>
        </w:rPr>
        <w:t>招录单位</w:t>
      </w:r>
      <w:r>
        <w:rPr>
          <w:rFonts w:hint="eastAsia" w:ascii="仿宋_GB2312" w:eastAsia="仿宋_GB2312"/>
          <w:color w:val="auto"/>
          <w:sz w:val="32"/>
          <w:szCs w:val="20"/>
          <w:lang w:eastAsia="zh-CN"/>
        </w:rPr>
        <w:t>：龙湾区</w:t>
      </w:r>
      <w:r>
        <w:rPr>
          <w:rFonts w:hint="eastAsia" w:ascii="仿宋_GB2312" w:eastAsia="仿宋_GB2312"/>
          <w:color w:val="auto"/>
          <w:sz w:val="32"/>
          <w:szCs w:val="20"/>
        </w:rPr>
        <w:t>总工会。</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lang w:val="en-US" w:eastAsia="zh-CN"/>
        </w:rPr>
        <w:t>2.招录名额：11名</w:t>
      </w:r>
      <w:r>
        <w:rPr>
          <w:rFonts w:hint="eastAsia" w:ascii="仿宋_GB2312" w:eastAsia="仿宋_GB2312"/>
          <w:color w:val="auto"/>
          <w:sz w:val="32"/>
          <w:szCs w:val="20"/>
        </w:rPr>
        <w:t>。</w:t>
      </w:r>
    </w:p>
    <w:p>
      <w:pPr>
        <w:adjustRightInd w:val="0"/>
        <w:snapToGrid w:val="0"/>
        <w:spacing w:line="560" w:lineRule="exact"/>
        <w:ind w:firstLine="640" w:firstLineChars="200"/>
        <w:rPr>
          <w:rFonts w:hint="eastAsia" w:ascii="仿宋_GB2312" w:eastAsia="仿宋_GB2312"/>
          <w:color w:val="auto"/>
          <w:sz w:val="32"/>
          <w:szCs w:val="20"/>
          <w:lang w:val="en-US" w:eastAsia="zh-CN"/>
        </w:rPr>
      </w:pPr>
      <w:r>
        <w:rPr>
          <w:rFonts w:hint="eastAsia" w:ascii="仿宋_GB2312" w:eastAsia="仿宋_GB2312"/>
          <w:color w:val="auto"/>
          <w:sz w:val="32"/>
          <w:szCs w:val="20"/>
          <w:lang w:val="en-US" w:eastAsia="zh-CN"/>
        </w:rPr>
        <w:t>3.岗位：区职工法律维权中心</w:t>
      </w:r>
      <w:r>
        <w:rPr>
          <w:rFonts w:hint="eastAsia" w:hAnsi="仿宋_GB2312" w:eastAsia="仿宋_GB2312" w:cs="仿宋_GB2312"/>
          <w:sz w:val="32"/>
          <w:szCs w:val="32"/>
        </w:rPr>
        <w:t>（职工服务中心）</w:t>
      </w:r>
      <w:r>
        <w:rPr>
          <w:rFonts w:hint="eastAsia" w:ascii="仿宋_GB2312" w:eastAsia="仿宋_GB2312"/>
          <w:color w:val="auto"/>
          <w:sz w:val="32"/>
          <w:szCs w:val="20"/>
          <w:lang w:val="en-US" w:eastAsia="zh-CN"/>
        </w:rPr>
        <w:t>4名、永中街道总工会1名、海城街道总工会1名、瑶溪街道总工会1名、天河街道总工会1名、星海街道总工会3名。</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（二）报考资格条件</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1.具有温州市区户籍（202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年9月</w:t>
      </w:r>
      <w:r>
        <w:rPr>
          <w:rFonts w:hint="eastAsia" w:ascii="仿宋_GB2312" w:eastAsia="仿宋_GB2312"/>
          <w:color w:val="auto"/>
          <w:sz w:val="32"/>
          <w:szCs w:val="20"/>
          <w:lang w:val="en-US" w:eastAsia="zh-CN"/>
        </w:rPr>
        <w:t>30</w:t>
      </w:r>
      <w:r>
        <w:rPr>
          <w:rFonts w:hint="eastAsia" w:ascii="仿宋_GB2312" w:eastAsia="仿宋_GB2312"/>
          <w:color w:val="auto"/>
          <w:sz w:val="32"/>
          <w:szCs w:val="20"/>
        </w:rPr>
        <w:t>日前迁入）。</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2.拥护中国共产党的领导，拥护社会主义制度，坚决贯彻执行党的基本路线和各项方针、政策，政治素质过硬，有相应的政策理论水平。</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3.热爱工会事业，善于做群众工作，有较强的事业心、责任感和敬业精神，有较强的组织协调能力、文字和口头表达能力，熟悉现代化办公软件操作。</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4.年龄40周岁以下（198</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年9月</w:t>
      </w:r>
      <w:r>
        <w:rPr>
          <w:rFonts w:hint="eastAsia" w:ascii="仿宋_GB2312" w:eastAsia="仿宋_GB2312"/>
          <w:color w:val="auto"/>
          <w:sz w:val="32"/>
          <w:szCs w:val="20"/>
          <w:lang w:val="en-US" w:eastAsia="zh-CN"/>
        </w:rPr>
        <w:t>30</w:t>
      </w:r>
      <w:r>
        <w:rPr>
          <w:rFonts w:hint="eastAsia" w:ascii="仿宋_GB2312" w:eastAsia="仿宋_GB2312"/>
          <w:color w:val="auto"/>
          <w:sz w:val="32"/>
          <w:szCs w:val="20"/>
        </w:rPr>
        <w:t>日以后出生）。</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5.大专及以上学历。</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6.有2年以上基层工作经历（2年工作经历的截止日期为202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年9月</w:t>
      </w:r>
      <w:r>
        <w:rPr>
          <w:rFonts w:hint="eastAsia" w:ascii="仿宋_GB2312" w:eastAsia="仿宋_GB2312"/>
          <w:color w:val="auto"/>
          <w:sz w:val="32"/>
          <w:szCs w:val="20"/>
          <w:lang w:val="en-US" w:eastAsia="zh-CN"/>
        </w:rPr>
        <w:t>30</w:t>
      </w:r>
      <w:r>
        <w:rPr>
          <w:rFonts w:hint="eastAsia" w:ascii="仿宋_GB2312" w:eastAsia="仿宋_GB2312"/>
          <w:color w:val="auto"/>
          <w:sz w:val="32"/>
          <w:szCs w:val="20"/>
        </w:rPr>
        <w:t>日）。</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7.身体健康，精力充沛。</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8.遵纪守法，无违法犯罪记录。</w:t>
      </w:r>
    </w:p>
    <w:p>
      <w:pPr>
        <w:adjustRightInd w:val="0"/>
        <w:snapToGrid w:val="0"/>
        <w:spacing w:line="560" w:lineRule="exact"/>
        <w:ind w:firstLine="640" w:firstLineChars="200"/>
        <w:rPr>
          <w:rFonts w:hint="eastAsia" w:ascii="黑体" w:eastAsia="黑体"/>
          <w:color w:val="auto"/>
          <w:sz w:val="32"/>
          <w:szCs w:val="20"/>
          <w:lang w:eastAsia="zh-CN"/>
        </w:rPr>
      </w:pPr>
      <w:r>
        <w:rPr>
          <w:rFonts w:hint="eastAsia" w:ascii="黑体" w:eastAsia="黑体"/>
          <w:color w:val="auto"/>
          <w:sz w:val="32"/>
          <w:szCs w:val="20"/>
        </w:rPr>
        <w:t>二、</w:t>
      </w:r>
      <w:r>
        <w:rPr>
          <w:rFonts w:hint="eastAsia" w:ascii="黑体" w:eastAsia="黑体"/>
          <w:color w:val="auto"/>
          <w:sz w:val="32"/>
          <w:szCs w:val="20"/>
          <w:lang w:eastAsia="zh-CN"/>
        </w:rPr>
        <w:t>报名方式方法、时间和地点</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按照“公开、平等、竞争、择优”的原则，通过公开报名、统一考试、严格考察、择优聘用的方式进行。</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本次考试采用现场报名。报名时间：202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w:t>
      </w:r>
      <w:r>
        <w:rPr>
          <w:rFonts w:hint="eastAsia" w:ascii="仿宋_GB2312" w:eastAsia="仿宋_GB2312"/>
          <w:color w:val="auto"/>
          <w:sz w:val="32"/>
          <w:szCs w:val="20"/>
          <w:lang w:val="en-US" w:eastAsia="zh-CN"/>
        </w:rPr>
        <w:t>10</w:t>
      </w:r>
      <w:r>
        <w:rPr>
          <w:rFonts w:hint="eastAsia" w:ascii="仿宋_GB2312" w:eastAsia="仿宋_GB2312"/>
          <w:color w:val="auto"/>
          <w:sz w:val="32"/>
          <w:szCs w:val="20"/>
        </w:rPr>
        <w:t>月</w:t>
      </w:r>
      <w:r>
        <w:rPr>
          <w:rFonts w:hint="eastAsia" w:ascii="仿宋_GB2312" w:eastAsia="仿宋_GB2312"/>
          <w:color w:val="auto"/>
          <w:sz w:val="32"/>
          <w:szCs w:val="20"/>
          <w:lang w:val="en-US" w:eastAsia="zh-CN"/>
        </w:rPr>
        <w:t>8日</w:t>
      </w:r>
      <w:r>
        <w:rPr>
          <w:rFonts w:hint="eastAsia" w:ascii="仿宋_GB2312" w:eastAsia="仿宋_GB2312"/>
          <w:color w:val="auto"/>
          <w:sz w:val="32"/>
          <w:szCs w:val="20"/>
        </w:rPr>
        <w:t>-</w:t>
      </w:r>
      <w:r>
        <w:rPr>
          <w:rFonts w:hint="eastAsia" w:ascii="仿宋_GB2312" w:eastAsia="仿宋_GB2312"/>
          <w:color w:val="auto"/>
          <w:sz w:val="32"/>
          <w:szCs w:val="20"/>
          <w:lang w:val="en-US" w:eastAsia="zh-CN"/>
        </w:rPr>
        <w:t>10月12</w:t>
      </w:r>
      <w:r>
        <w:rPr>
          <w:rFonts w:hint="eastAsia" w:ascii="仿宋_GB2312" w:eastAsia="仿宋_GB2312"/>
          <w:color w:val="auto"/>
          <w:sz w:val="32"/>
          <w:szCs w:val="20"/>
        </w:rPr>
        <w:t>日，上午8:30-11:30；下午2:00-5:00。地点：</w:t>
      </w:r>
      <w:r>
        <w:rPr>
          <w:rFonts w:hint="eastAsia" w:ascii="仿宋_GB2312" w:eastAsia="仿宋_GB2312"/>
          <w:color w:val="auto"/>
          <w:sz w:val="32"/>
          <w:szCs w:val="20"/>
          <w:lang w:eastAsia="zh-CN"/>
        </w:rPr>
        <w:t>龙湾区</w:t>
      </w:r>
      <w:r>
        <w:rPr>
          <w:rFonts w:hint="eastAsia" w:ascii="仿宋_GB2312" w:eastAsia="仿宋_GB2312"/>
          <w:color w:val="auto"/>
          <w:sz w:val="32"/>
          <w:szCs w:val="20"/>
        </w:rPr>
        <w:t>总工会（地址：</w:t>
      </w:r>
      <w:r>
        <w:rPr>
          <w:rFonts w:hint="eastAsia" w:ascii="仿宋_GB2312" w:eastAsia="仿宋_GB2312"/>
          <w:color w:val="auto"/>
          <w:sz w:val="32"/>
          <w:szCs w:val="20"/>
          <w:lang w:eastAsia="zh-CN"/>
        </w:rPr>
        <w:t>龙湾区行政管理中心</w:t>
      </w:r>
      <w:r>
        <w:rPr>
          <w:rFonts w:hint="eastAsia" w:ascii="仿宋_GB2312" w:eastAsia="仿宋_GB2312"/>
          <w:color w:val="auto"/>
          <w:sz w:val="32"/>
          <w:szCs w:val="20"/>
          <w:lang w:val="en-US" w:eastAsia="zh-CN"/>
        </w:rPr>
        <w:t>316室</w:t>
      </w:r>
      <w:r>
        <w:rPr>
          <w:rFonts w:hint="eastAsia" w:ascii="仿宋_GB2312" w:eastAsia="仿宋_GB2312"/>
          <w:color w:val="auto"/>
          <w:sz w:val="32"/>
          <w:szCs w:val="20"/>
        </w:rPr>
        <w:t>），联系人：</w:t>
      </w:r>
      <w:r>
        <w:rPr>
          <w:rFonts w:hint="eastAsia" w:ascii="仿宋_GB2312" w:eastAsia="仿宋_GB2312"/>
          <w:color w:val="auto"/>
          <w:sz w:val="32"/>
          <w:szCs w:val="20"/>
          <w:lang w:eastAsia="zh-CN"/>
        </w:rPr>
        <w:t>徐文祥</w:t>
      </w:r>
      <w:r>
        <w:rPr>
          <w:rFonts w:hint="eastAsia" w:ascii="仿宋_GB2312" w:eastAsia="仿宋_GB2312"/>
          <w:color w:val="auto"/>
          <w:sz w:val="32"/>
          <w:szCs w:val="20"/>
        </w:rPr>
        <w:t>、</w:t>
      </w:r>
      <w:r>
        <w:rPr>
          <w:rFonts w:hint="eastAsia" w:ascii="仿宋_GB2312" w:eastAsia="仿宋_GB2312"/>
          <w:color w:val="auto"/>
          <w:sz w:val="32"/>
          <w:szCs w:val="20"/>
          <w:lang w:eastAsia="zh-CN"/>
        </w:rPr>
        <w:t>林娴</w:t>
      </w:r>
      <w:r>
        <w:rPr>
          <w:rFonts w:hint="eastAsia" w:ascii="仿宋_GB2312" w:eastAsia="仿宋_GB2312"/>
          <w:color w:val="auto"/>
          <w:sz w:val="32"/>
          <w:szCs w:val="20"/>
        </w:rPr>
        <w:t>，咨询电话：</w:t>
      </w:r>
      <w:r>
        <w:rPr>
          <w:rFonts w:hint="eastAsia" w:ascii="仿宋_GB2312" w:eastAsia="仿宋_GB2312"/>
          <w:color w:val="auto"/>
          <w:sz w:val="32"/>
          <w:szCs w:val="20"/>
          <w:lang w:val="en-US" w:eastAsia="zh-CN"/>
        </w:rPr>
        <w:t>86966091</w:t>
      </w:r>
      <w:r>
        <w:rPr>
          <w:rFonts w:hint="eastAsia" w:ascii="仿宋_GB2312" w:eastAsia="仿宋_GB2312"/>
          <w:color w:val="auto"/>
          <w:sz w:val="32"/>
          <w:szCs w:val="20"/>
        </w:rPr>
        <w:t>。</w:t>
      </w:r>
    </w:p>
    <w:p>
      <w:pPr>
        <w:adjustRightInd w:val="0"/>
        <w:snapToGrid w:val="0"/>
        <w:spacing w:line="560" w:lineRule="exact"/>
        <w:ind w:firstLine="640" w:firstLineChars="200"/>
        <w:rPr>
          <w:rFonts w:hint="eastAsia" w:ascii="黑体" w:hAnsi="Times New Roman" w:eastAsia="黑体" w:cs="Times New Roman"/>
          <w:color w:val="auto"/>
          <w:sz w:val="32"/>
          <w:szCs w:val="20"/>
          <w:lang w:eastAsia="zh-CN"/>
        </w:rPr>
      </w:pPr>
      <w:r>
        <w:rPr>
          <w:rFonts w:hint="eastAsia" w:ascii="黑体" w:hAnsi="Times New Roman" w:eastAsia="黑体" w:cs="Times New Roman"/>
          <w:color w:val="auto"/>
          <w:sz w:val="32"/>
          <w:szCs w:val="20"/>
          <w:lang w:eastAsia="zh-CN"/>
        </w:rPr>
        <w:t>三、报考需要提交的申请材料</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报考需要提交的申请材料：报名时需携带户口簿、身份证、毕业证原件和复印件、近期免冠一寸彩照1张及《</w:t>
      </w:r>
      <w:r>
        <w:rPr>
          <w:rFonts w:hint="eastAsia" w:ascii="仿宋_GB2312" w:eastAsia="仿宋_GB2312"/>
          <w:color w:val="auto"/>
          <w:sz w:val="32"/>
          <w:szCs w:val="20"/>
          <w:lang w:eastAsia="zh-CN"/>
        </w:rPr>
        <w:t>龙湾区</w:t>
      </w:r>
      <w:r>
        <w:rPr>
          <w:rFonts w:hint="eastAsia" w:ascii="仿宋_GB2312" w:eastAsia="仿宋_GB2312"/>
          <w:color w:val="auto"/>
          <w:sz w:val="32"/>
          <w:szCs w:val="20"/>
        </w:rPr>
        <w:t>公开招录社会化职业化工会工作者报名登记表》（网上下载，贴照片，A4纸打印。</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报考者具备上述相关手续后，在规定时间内报名，由</w:t>
      </w:r>
      <w:r>
        <w:rPr>
          <w:rFonts w:hint="eastAsia" w:ascii="仿宋_GB2312" w:eastAsia="仿宋_GB2312"/>
          <w:color w:val="auto"/>
          <w:sz w:val="32"/>
          <w:szCs w:val="20"/>
          <w:lang w:eastAsia="zh-CN"/>
        </w:rPr>
        <w:t>区</w:t>
      </w:r>
      <w:r>
        <w:rPr>
          <w:rFonts w:hint="eastAsia" w:ascii="仿宋_GB2312" w:eastAsia="仿宋_GB2312"/>
          <w:color w:val="auto"/>
          <w:sz w:val="32"/>
          <w:szCs w:val="20"/>
        </w:rPr>
        <w:t>总工会进行资格审查。资格审查工作贯穿招录工作全过程，报考者本人要对所提供的证明材料真实性负责，如发现报考者不符合条件，弄虚作假的，取消其考试资格。</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区总工会于考试前3日内</w:t>
      </w:r>
      <w:r>
        <w:rPr>
          <w:rFonts w:hint="eastAsia" w:ascii="仿宋_GB2312" w:eastAsia="仿宋_GB2312"/>
          <w:color w:val="auto"/>
          <w:sz w:val="32"/>
          <w:szCs w:val="20"/>
          <w:lang w:eastAsia="zh-CN"/>
        </w:rPr>
        <w:t>打印</w:t>
      </w:r>
      <w:r>
        <w:rPr>
          <w:rFonts w:hint="eastAsia" w:ascii="仿宋_GB2312" w:eastAsia="仿宋_GB2312"/>
          <w:color w:val="auto"/>
          <w:sz w:val="32"/>
          <w:szCs w:val="20"/>
        </w:rPr>
        <w:t>准考证</w:t>
      </w:r>
      <w:r>
        <w:rPr>
          <w:rFonts w:hint="eastAsia" w:ascii="仿宋_GB2312" w:eastAsia="仿宋_GB2312"/>
          <w:color w:val="auto"/>
          <w:sz w:val="32"/>
          <w:szCs w:val="20"/>
          <w:lang w:eastAsia="zh-CN"/>
        </w:rPr>
        <w:t>，盖章后</w:t>
      </w:r>
      <w:r>
        <w:rPr>
          <w:rFonts w:hint="eastAsia" w:ascii="仿宋_GB2312" w:eastAsia="仿宋_GB2312"/>
          <w:color w:val="auto"/>
          <w:sz w:val="32"/>
          <w:szCs w:val="20"/>
        </w:rPr>
        <w:t>发放给考生。</w:t>
      </w:r>
    </w:p>
    <w:p>
      <w:pPr>
        <w:adjustRightInd w:val="0"/>
        <w:snapToGrid w:val="0"/>
        <w:spacing w:line="560" w:lineRule="exact"/>
        <w:ind w:firstLine="640" w:firstLineChars="200"/>
        <w:rPr>
          <w:rFonts w:hint="eastAsia" w:ascii="黑体" w:hAnsi="Times New Roman" w:eastAsia="黑体" w:cs="Times New Roman"/>
          <w:color w:val="auto"/>
          <w:sz w:val="32"/>
          <w:szCs w:val="20"/>
          <w:lang w:eastAsia="zh-CN"/>
        </w:rPr>
      </w:pPr>
      <w:r>
        <w:rPr>
          <w:rFonts w:hint="eastAsia" w:ascii="黑体" w:hAnsi="Times New Roman" w:eastAsia="黑体" w:cs="Times New Roman"/>
          <w:color w:val="auto"/>
          <w:sz w:val="32"/>
          <w:szCs w:val="20"/>
          <w:lang w:eastAsia="zh-CN"/>
        </w:rPr>
        <w:t>四、考试科目、时间、地点、招录程序</w:t>
      </w:r>
    </w:p>
    <w:p>
      <w:pPr>
        <w:adjustRightInd w:val="0"/>
        <w:snapToGrid w:val="0"/>
        <w:spacing w:line="560" w:lineRule="exact"/>
        <w:ind w:firstLine="640" w:firstLineChars="200"/>
        <w:rPr>
          <w:rFonts w:hint="eastAsia" w:ascii="仿宋_GB2312" w:eastAsia="仿宋_GB2312"/>
          <w:color w:val="auto"/>
          <w:sz w:val="32"/>
          <w:szCs w:val="20"/>
          <w:lang w:eastAsia="zh-CN"/>
        </w:rPr>
      </w:pPr>
      <w:r>
        <w:rPr>
          <w:rFonts w:hint="eastAsia" w:ascii="仿宋_GB2312" w:eastAsia="仿宋_GB2312"/>
          <w:color w:val="auto"/>
          <w:sz w:val="32"/>
          <w:szCs w:val="20"/>
          <w:lang w:eastAsia="zh-CN"/>
        </w:rPr>
        <w:t>（一）笔试</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时间：202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w:t>
      </w:r>
      <w:r>
        <w:rPr>
          <w:rFonts w:hint="eastAsia" w:ascii="仿宋_GB2312" w:eastAsia="仿宋_GB2312"/>
          <w:color w:val="auto"/>
          <w:sz w:val="32"/>
          <w:szCs w:val="20"/>
          <w:lang w:val="en-US" w:eastAsia="zh-CN"/>
        </w:rPr>
        <w:t>11</w:t>
      </w:r>
      <w:r>
        <w:rPr>
          <w:rFonts w:hint="eastAsia" w:ascii="仿宋_GB2312" w:eastAsia="仿宋_GB2312"/>
          <w:color w:val="auto"/>
          <w:sz w:val="32"/>
          <w:szCs w:val="20"/>
        </w:rPr>
        <w:t>月</w:t>
      </w:r>
      <w:r>
        <w:rPr>
          <w:rFonts w:hint="eastAsia" w:ascii="仿宋_GB2312" w:eastAsia="仿宋_GB2312"/>
          <w:color w:val="auto"/>
          <w:sz w:val="32"/>
          <w:szCs w:val="20"/>
          <w:lang w:val="en-US" w:eastAsia="zh-CN"/>
        </w:rPr>
        <w:t>4</w:t>
      </w:r>
      <w:r>
        <w:rPr>
          <w:rFonts w:hint="eastAsia" w:ascii="仿宋_GB2312" w:eastAsia="仿宋_GB2312"/>
          <w:color w:val="auto"/>
          <w:sz w:val="32"/>
          <w:szCs w:val="20"/>
        </w:rPr>
        <w:t>日上午9：00-11:30。</w:t>
      </w:r>
    </w:p>
    <w:p>
      <w:pPr>
        <w:spacing w:line="560" w:lineRule="exact"/>
        <w:ind w:firstLine="640" w:firstLineChars="200"/>
        <w:rPr>
          <w:rFonts w:hint="eastAsia" w:ascii="仿宋" w:hAnsi="仿宋" w:eastAsia="仿宋_GB2312" w:cs="仿宋_GB2312"/>
          <w:color w:val="FF0000"/>
          <w:sz w:val="32"/>
          <w:szCs w:val="32"/>
          <w:lang w:eastAsia="zh-CN"/>
        </w:rPr>
      </w:pPr>
      <w:r>
        <w:rPr>
          <w:rFonts w:hint="eastAsia" w:ascii="仿宋_GB2312" w:hAnsi="仿宋_GB2312" w:eastAsia="仿宋_GB2312" w:cs="仿宋_GB2312"/>
          <w:color w:val="auto"/>
          <w:sz w:val="32"/>
          <w:szCs w:val="32"/>
        </w:rPr>
        <w:t>笔试只设职业能力测试一科，含职业能力测试客观题和综合应用主观题，总分100分。考试范围主要包括习近平新时代中国特色社会主义思想、</w:t>
      </w:r>
      <w:r>
        <w:rPr>
          <w:rFonts w:hint="eastAsia" w:ascii="仿宋_GB2312" w:hAnsi="仿宋_GB2312" w:eastAsia="仿宋_GB2312" w:cs="仿宋_GB2312"/>
          <w:color w:val="auto"/>
          <w:sz w:val="32"/>
          <w:szCs w:val="32"/>
          <w:lang w:eastAsia="zh-CN"/>
        </w:rPr>
        <w:t>党的二十大精神、省第十五次党代会、省委十五届二次、三次全会精神、省工会第十六次代表大会精神、</w:t>
      </w:r>
      <w:r>
        <w:rPr>
          <w:rFonts w:hint="eastAsia" w:ascii="仿宋_GB2312" w:hAnsi="仿宋_GB2312" w:eastAsia="仿宋_GB2312" w:cs="仿宋_GB2312"/>
          <w:color w:val="auto"/>
          <w:sz w:val="32"/>
          <w:szCs w:val="32"/>
        </w:rPr>
        <w:t>时事政治（202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年10月—202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月）、工会基础知识、劳动法律法规和文字能力测试等。试题由省总工会安排命制。</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hAnsi="仿宋_GB2312" w:eastAsia="仿宋_GB2312" w:cs="仿宋_GB2312"/>
          <w:color w:val="auto"/>
          <w:sz w:val="32"/>
          <w:szCs w:val="32"/>
        </w:rPr>
        <w:t>报考人员必须同时携带《笔试准考证》和本人身份证，按照准考证上规定的时间和地点参加考试。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根据报考人员笔试总成绩，从高分到低分一般按1</w:t>
      </w:r>
      <w:r>
        <w:rPr>
          <w:rFonts w:hint="eastAsia" w:ascii="仿宋_GB2312" w:hAnsi="仿宋_GB2312" w:eastAsia="仿宋_GB2312" w:cs="仿宋_GB2312"/>
          <w:color w:val="auto"/>
          <w:sz w:val="32"/>
          <w:szCs w:val="20"/>
        </w:rPr>
        <w:t>∶</w:t>
      </w:r>
      <w:r>
        <w:rPr>
          <w:rFonts w:hint="eastAsia" w:ascii="仿宋_GB2312" w:hAnsi="仿宋_GB2312" w:eastAsia="仿宋_GB2312" w:cs="仿宋_GB2312"/>
          <w:color w:val="auto"/>
          <w:sz w:val="32"/>
          <w:szCs w:val="32"/>
        </w:rPr>
        <w:t>3的比例（不足此比例的，按实际人数）确定拟面试对象，如遇最后一名同分的，则一并列为拟面试对象。笔试成绩低于60分的，不得列入面试名单。具体名单届时请登陆温州</w:t>
      </w:r>
      <w:r>
        <w:rPr>
          <w:rFonts w:hint="eastAsia" w:ascii="仿宋_GB2312" w:hAnsi="仿宋_GB2312" w:eastAsia="仿宋_GB2312" w:cs="仿宋_GB2312"/>
          <w:color w:val="auto"/>
          <w:sz w:val="32"/>
          <w:szCs w:val="32"/>
          <w:lang w:eastAsia="zh-CN"/>
        </w:rPr>
        <w:t>市总</w:t>
      </w:r>
      <w:r>
        <w:rPr>
          <w:rFonts w:hint="eastAsia" w:ascii="仿宋_GB2312" w:hAnsi="仿宋_GB2312" w:eastAsia="仿宋_GB2312" w:cs="仿宋_GB2312"/>
          <w:color w:val="auto"/>
          <w:sz w:val="32"/>
          <w:szCs w:val="32"/>
        </w:rPr>
        <w:t>工会</w:t>
      </w:r>
      <w:r>
        <w:rPr>
          <w:rFonts w:hint="eastAsia" w:ascii="仿宋_GB2312" w:hAnsi="仿宋_GB2312" w:eastAsia="仿宋_GB2312" w:cs="仿宋_GB2312"/>
          <w:color w:val="auto"/>
          <w:sz w:val="32"/>
          <w:szCs w:val="32"/>
          <w:lang w:eastAsia="zh-CN"/>
        </w:rPr>
        <w:t>网站</w:t>
      </w:r>
      <w:r>
        <w:rPr>
          <w:rFonts w:hint="eastAsia" w:ascii="仿宋_GB2312" w:hAnsi="仿宋_GB2312" w:eastAsia="仿宋_GB2312" w:cs="仿宋_GB2312"/>
          <w:color w:val="auto"/>
          <w:sz w:val="32"/>
          <w:szCs w:val="32"/>
        </w:rPr>
        <w:t>查询。</w:t>
      </w:r>
    </w:p>
    <w:p>
      <w:pPr>
        <w:adjustRightInd w:val="0"/>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（二）面试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20"/>
          <w:lang w:eastAsia="zh-CN"/>
        </w:rPr>
        <w:t>面试通知书设计</w:t>
      </w:r>
      <w:r>
        <w:rPr>
          <w:rFonts w:hint="eastAsia" w:ascii="仿宋_GB2312" w:eastAsia="仿宋_GB2312"/>
          <w:color w:val="auto"/>
          <w:sz w:val="32"/>
          <w:szCs w:val="20"/>
        </w:rPr>
        <w:t>工作统一委托有关单位实施。</w:t>
      </w:r>
      <w:r>
        <w:rPr>
          <w:rFonts w:hint="eastAsia" w:ascii="仿宋_GB2312" w:eastAsia="仿宋_GB2312"/>
          <w:color w:val="auto"/>
          <w:sz w:val="32"/>
          <w:szCs w:val="20"/>
          <w:lang w:eastAsia="zh-CN"/>
        </w:rPr>
        <w:t>区</w:t>
      </w:r>
      <w:r>
        <w:rPr>
          <w:rFonts w:hint="eastAsia" w:ascii="仿宋_GB2312" w:eastAsia="仿宋_GB2312"/>
          <w:color w:val="auto"/>
          <w:sz w:val="32"/>
          <w:szCs w:val="20"/>
        </w:rPr>
        <w:t>总工会于开考前</w:t>
      </w:r>
      <w:r>
        <w:rPr>
          <w:rFonts w:hint="eastAsia" w:ascii="仿宋_GB2312" w:eastAsia="仿宋_GB2312"/>
          <w:color w:val="auto"/>
          <w:sz w:val="32"/>
          <w:szCs w:val="20"/>
          <w:lang w:eastAsia="zh-CN"/>
        </w:rPr>
        <w:t>打印面试通知书，盖章后</w:t>
      </w:r>
      <w:r>
        <w:rPr>
          <w:rFonts w:hint="eastAsia" w:ascii="仿宋_GB2312" w:eastAsia="仿宋_GB2312"/>
          <w:color w:val="auto"/>
          <w:sz w:val="32"/>
          <w:szCs w:val="20"/>
        </w:rPr>
        <w:t>发放给考生。</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由市总工会委托有关单位统一组织实施，主要考察报考人员适应实际岗位要求的综合素质。面试考生按照规定的时间、地点和要求，携带《面试通知书》、本人身份证参加面试。不按规定时间、地点和要求参加面试的，视作自动放弃。凡在面试前3天，具有面试资格的人员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总工会书面确认自愿放弃面试资格的，其空缺面试资格可在该岗位笔试人员中按笔试总成绩从高分到低分的顺序予以递补;其他出现的面试空缺情况不再递补。</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面试成绩满分为100分，合格分为60分。面试不合格者，不得列入体检对象。</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val="en-US" w:eastAsia="zh-CN"/>
        </w:rPr>
        <w:t>（三）</w:t>
      </w:r>
      <w:r>
        <w:rPr>
          <w:rFonts w:hint="eastAsia" w:ascii="仿宋_GB2312" w:hAnsi="仿宋_GB2312" w:eastAsia="仿宋_GB2312" w:cs="仿宋_GB2312"/>
          <w:color w:val="auto"/>
          <w:sz w:val="32"/>
          <w:szCs w:val="20"/>
        </w:rPr>
        <w:t>体检、考察</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体检和考察工作由</w:t>
      </w:r>
      <w:r>
        <w:rPr>
          <w:rFonts w:hint="eastAsia" w:ascii="仿宋_GB2312" w:hAnsi="仿宋_GB2312" w:eastAsia="仿宋_GB2312" w:cs="仿宋_GB2312"/>
          <w:color w:val="auto"/>
          <w:sz w:val="32"/>
          <w:szCs w:val="20"/>
          <w:lang w:eastAsia="zh-CN"/>
        </w:rPr>
        <w:t>区</w:t>
      </w:r>
      <w:r>
        <w:rPr>
          <w:rFonts w:hint="eastAsia" w:ascii="仿宋_GB2312" w:hAnsi="仿宋_GB2312" w:eastAsia="仿宋_GB2312" w:cs="仿宋_GB2312"/>
          <w:color w:val="auto"/>
          <w:sz w:val="32"/>
          <w:szCs w:val="32"/>
        </w:rPr>
        <w:t>总工会负责组织实施。</w:t>
      </w:r>
    </w:p>
    <w:p>
      <w:pPr>
        <w:adjustRightInd w:val="0"/>
        <w:snapToGrid w:val="0"/>
        <w:spacing w:line="560" w:lineRule="exact"/>
        <w:ind w:firstLine="640" w:firstLineChars="200"/>
        <w:rPr>
          <w:rFonts w:hint="eastAsia" w:ascii="仿宋_GB2312" w:eastAsia="仿宋_GB2312"/>
          <w:b w:val="0"/>
          <w:bCs w:val="0"/>
          <w:color w:val="auto"/>
          <w:sz w:val="32"/>
          <w:szCs w:val="20"/>
        </w:rPr>
      </w:pPr>
      <w:r>
        <w:rPr>
          <w:rFonts w:hint="eastAsia" w:ascii="仿宋_GB2312" w:hAnsi="仿宋_GB2312" w:eastAsia="仿宋_GB2312" w:cs="仿宋_GB2312"/>
          <w:color w:val="auto"/>
          <w:sz w:val="32"/>
          <w:szCs w:val="20"/>
        </w:rPr>
        <w:t>参加体检人员按照考试</w:t>
      </w:r>
      <w:r>
        <w:rPr>
          <w:rFonts w:hint="eastAsia" w:ascii="仿宋_GB2312" w:hAnsi="仿宋_GB2312" w:eastAsia="仿宋_GB2312" w:cs="仿宋_GB2312"/>
          <w:b w:val="0"/>
          <w:bCs w:val="0"/>
          <w:color w:val="auto"/>
          <w:sz w:val="32"/>
          <w:szCs w:val="20"/>
        </w:rPr>
        <w:t>成绩从高分到低分的顺序以1∶</w:t>
      </w:r>
      <w:r>
        <w:rPr>
          <w:rFonts w:hint="eastAsia" w:ascii="仿宋_GB2312" w:hAnsi="仿宋_GB2312" w:eastAsia="仿宋_GB2312" w:cs="仿宋_GB2312"/>
          <w:b w:val="0"/>
          <w:bCs w:val="0"/>
          <w:color w:val="auto"/>
          <w:sz w:val="32"/>
          <w:szCs w:val="20"/>
          <w:lang w:val="en-US" w:eastAsia="zh-CN"/>
        </w:rPr>
        <w:t>2</w:t>
      </w:r>
      <w:r>
        <w:rPr>
          <w:rFonts w:hint="eastAsia" w:ascii="仿宋_GB2312" w:hAnsi="仿宋_GB2312" w:eastAsia="仿宋_GB2312" w:cs="仿宋_GB2312"/>
          <w:b w:val="0"/>
          <w:bCs w:val="0"/>
          <w:color w:val="auto"/>
          <w:sz w:val="32"/>
          <w:szCs w:val="20"/>
        </w:rPr>
        <w:t>比例确定</w:t>
      </w:r>
      <w:r>
        <w:rPr>
          <w:rFonts w:hint="eastAsia" w:ascii="仿宋_GB2312" w:hAnsi="仿宋_GB2312" w:eastAsia="仿宋_GB2312" w:cs="仿宋_GB2312"/>
          <w:b w:val="0"/>
          <w:bCs w:val="0"/>
          <w:color w:val="auto"/>
          <w:sz w:val="32"/>
          <w:szCs w:val="20"/>
          <w:lang w:eastAsia="zh-CN"/>
        </w:rPr>
        <w:t>，</w:t>
      </w:r>
      <w:r>
        <w:rPr>
          <w:rFonts w:hint="eastAsia" w:ascii="仿宋_GB2312" w:hAnsi="仿宋_GB2312" w:eastAsia="仿宋_GB2312" w:cs="仿宋_GB2312"/>
          <w:b w:val="0"/>
          <w:bCs w:val="0"/>
          <w:color w:val="auto"/>
          <w:sz w:val="32"/>
          <w:szCs w:val="20"/>
        </w:rPr>
        <w:t>体检参照《公务员录用体检通</w:t>
      </w:r>
      <w:r>
        <w:rPr>
          <w:rFonts w:hint="eastAsia" w:ascii="仿宋_GB2312" w:eastAsia="仿宋_GB2312"/>
          <w:b w:val="0"/>
          <w:bCs w:val="0"/>
          <w:color w:val="auto"/>
          <w:sz w:val="32"/>
          <w:szCs w:val="20"/>
        </w:rPr>
        <w:t>用标准（试行）》统一组织实施</w:t>
      </w:r>
      <w:r>
        <w:rPr>
          <w:rFonts w:hint="eastAsia" w:ascii="仿宋_GB2312" w:eastAsia="仿宋_GB2312"/>
          <w:b w:val="0"/>
          <w:bCs w:val="0"/>
          <w:color w:val="auto"/>
          <w:sz w:val="32"/>
          <w:szCs w:val="20"/>
          <w:lang w:eastAsia="zh-CN"/>
        </w:rPr>
        <w:t>，</w:t>
      </w:r>
      <w:r>
        <w:rPr>
          <w:rFonts w:hint="eastAsia" w:ascii="仿宋_GB2312" w:eastAsia="仿宋_GB2312"/>
          <w:b w:val="0"/>
          <w:bCs w:val="0"/>
          <w:color w:val="auto"/>
          <w:sz w:val="32"/>
          <w:szCs w:val="20"/>
        </w:rPr>
        <w:t>考察</w:t>
      </w:r>
      <w:r>
        <w:rPr>
          <w:rFonts w:hint="eastAsia" w:ascii="仿宋_GB2312" w:eastAsia="仿宋_GB2312"/>
          <w:b w:val="0"/>
          <w:bCs w:val="0"/>
          <w:color w:val="auto"/>
          <w:sz w:val="32"/>
          <w:szCs w:val="20"/>
          <w:lang w:eastAsia="zh-CN"/>
        </w:rPr>
        <w:t>对象</w:t>
      </w:r>
      <w:r>
        <w:rPr>
          <w:rFonts w:hint="eastAsia" w:ascii="仿宋_GB2312" w:eastAsia="仿宋_GB2312"/>
          <w:b w:val="0"/>
          <w:bCs w:val="0"/>
          <w:color w:val="auto"/>
          <w:sz w:val="32"/>
          <w:szCs w:val="20"/>
        </w:rPr>
        <w:t>根据考生考试成绩由高到低的顺序和体检结果，按照1</w:t>
      </w:r>
      <w:r>
        <w:rPr>
          <w:rFonts w:hint="eastAsia" w:ascii="仿宋_GB2312" w:hAnsi="仿宋_GB2312" w:eastAsia="仿宋_GB2312" w:cs="仿宋_GB2312"/>
          <w:b w:val="0"/>
          <w:bCs w:val="0"/>
          <w:color w:val="auto"/>
          <w:sz w:val="32"/>
          <w:szCs w:val="20"/>
        </w:rPr>
        <w:t>∶</w:t>
      </w:r>
      <w:r>
        <w:rPr>
          <w:rFonts w:hint="eastAsia" w:ascii="仿宋_GB2312" w:eastAsia="仿宋_GB2312"/>
          <w:b w:val="0"/>
          <w:bCs w:val="0"/>
          <w:color w:val="auto"/>
          <w:sz w:val="32"/>
          <w:szCs w:val="20"/>
        </w:rPr>
        <w:t>1的比例确定。</w:t>
      </w:r>
    </w:p>
    <w:p>
      <w:pPr>
        <w:adjustRightInd w:val="0"/>
        <w:snapToGrid w:val="0"/>
        <w:spacing w:line="560" w:lineRule="exact"/>
        <w:ind w:firstLine="640" w:firstLineChars="200"/>
        <w:rPr>
          <w:rFonts w:hint="eastAsia" w:ascii="仿宋_GB2312" w:hAnsi="Times New Roman" w:eastAsia="仿宋_GB2312" w:cs="Times New Roman"/>
          <w:color w:val="auto"/>
          <w:sz w:val="32"/>
          <w:szCs w:val="20"/>
        </w:rPr>
      </w:pPr>
      <w:r>
        <w:rPr>
          <w:rFonts w:hint="eastAsia" w:ascii="仿宋_GB2312" w:hAnsi="仿宋_GB2312" w:eastAsia="仿宋_GB2312" w:cs="仿宋_GB2312"/>
          <w:color w:val="auto"/>
          <w:sz w:val="32"/>
          <w:szCs w:val="32"/>
        </w:rPr>
        <w:t>考试总成绩满分为100分，计算公式为：总成绩=笔试总成绩×</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%+面试成绩×</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%，计算到小数点后两位，尾数四舍五入。参加体检、</w:t>
      </w:r>
      <w:r>
        <w:rPr>
          <w:rFonts w:hint="eastAsia" w:ascii="仿宋_GB2312" w:hAnsi="Times New Roman" w:eastAsia="仿宋_GB2312" w:cs="Times New Roman"/>
          <w:color w:val="auto"/>
          <w:sz w:val="32"/>
          <w:szCs w:val="20"/>
        </w:rPr>
        <w:t>考察对象遇总成绩同分的，以笔试总成绩高者优先</w:t>
      </w:r>
      <w:r>
        <w:rPr>
          <w:rFonts w:hint="eastAsia" w:ascii="仿宋_GB2312" w:hAnsi="Times New Roman" w:eastAsia="仿宋_GB2312" w:cs="Times New Roman"/>
          <w:color w:val="auto"/>
          <w:sz w:val="32"/>
          <w:szCs w:val="20"/>
          <w:lang w:eastAsia="zh-CN"/>
        </w:rPr>
        <w:t>，</w:t>
      </w:r>
      <w:r>
        <w:rPr>
          <w:rFonts w:hint="eastAsia" w:ascii="仿宋_GB2312" w:eastAsia="仿宋_GB2312" w:cs="Times New Roman"/>
          <w:color w:val="auto"/>
          <w:sz w:val="32"/>
          <w:szCs w:val="20"/>
          <w:lang w:eastAsia="zh-CN"/>
        </w:rPr>
        <w:t>龙湾区</w:t>
      </w:r>
      <w:r>
        <w:rPr>
          <w:rFonts w:hint="eastAsia" w:ascii="仿宋_GB2312" w:hAnsi="Times New Roman" w:eastAsia="仿宋_GB2312" w:cs="Times New Roman"/>
          <w:color w:val="auto"/>
          <w:sz w:val="32"/>
          <w:szCs w:val="20"/>
        </w:rPr>
        <w:t>总工会</w:t>
      </w:r>
      <w:r>
        <w:rPr>
          <w:rFonts w:hint="eastAsia" w:ascii="仿宋_GB2312" w:hAnsi="Times New Roman" w:eastAsia="仿宋_GB2312" w:cs="Times New Roman"/>
          <w:color w:val="auto"/>
          <w:sz w:val="32"/>
          <w:szCs w:val="20"/>
          <w:lang w:eastAsia="zh-CN"/>
        </w:rPr>
        <w:t>届时在相关网站上公布具体名单。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体检对象按照规定的时间、地点和要求，携带身份证参加体检。不按规定时间、地点和要求参加体检的，视作自动放弃。</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体检、考察工作参考公务员考录工作相关环节的办法进行。考察结果仅作为本次是否录用的依据。体检、考察实施前，国家、省出台新规定的，按新规定执行。</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体检、考察不合格或自动放弃资格的，其空缺体检、考察资格由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总工会决定是否递补，如果决定递补，在该岗位报考人员中按照考试总成绩，从高分到低分依次递补。</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eastAsia="zh-CN"/>
        </w:rPr>
        <w:t>（四）</w:t>
      </w:r>
      <w:r>
        <w:rPr>
          <w:rFonts w:hint="eastAsia" w:ascii="仿宋_GB2312" w:hAnsi="仿宋_GB2312" w:eastAsia="仿宋_GB2312" w:cs="仿宋_GB2312"/>
          <w:color w:val="auto"/>
          <w:sz w:val="32"/>
          <w:szCs w:val="20"/>
        </w:rPr>
        <w:t>公示、录用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20"/>
          <w:lang w:eastAsia="zh-CN"/>
        </w:rPr>
        <w:t>区总工会将根据考生的考试总成绩、体检结果和考察情况，择优提出拟录用人员名单，并向社会公示</w:t>
      </w:r>
      <w:r>
        <w:rPr>
          <w:rFonts w:hint="eastAsia" w:ascii="仿宋_GB2312" w:hAnsi="仿宋_GB2312" w:eastAsia="仿宋_GB2312" w:cs="仿宋_GB2312"/>
          <w:color w:val="auto"/>
          <w:sz w:val="32"/>
          <w:szCs w:val="20"/>
          <w:lang w:val="en-US" w:eastAsia="zh-CN"/>
        </w:rPr>
        <w:t>5</w:t>
      </w:r>
      <w:r>
        <w:rPr>
          <w:rFonts w:hint="eastAsia" w:ascii="仿宋_GB2312" w:hAnsi="仿宋_GB2312" w:eastAsia="仿宋_GB2312" w:cs="仿宋_GB2312"/>
          <w:color w:val="auto"/>
          <w:sz w:val="32"/>
          <w:szCs w:val="20"/>
          <w:lang w:eastAsia="zh-CN"/>
        </w:rPr>
        <w:t>个工作日。</w:t>
      </w:r>
      <w:r>
        <w:rPr>
          <w:rFonts w:hint="eastAsia" w:ascii="仿宋_GB2312" w:hAnsi="仿宋_GB2312" w:eastAsia="仿宋_GB2312" w:cs="仿宋_GB2312"/>
          <w:color w:val="auto"/>
          <w:sz w:val="32"/>
          <w:szCs w:val="32"/>
        </w:rPr>
        <w:t>公示期满，对拟录用对象没有异议或反映有问题经查实不影响录用的，按规定办理录用手续。</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录用人员通过公示后收到办理录用手续通知书，本人放弃录用资格或无正当理由逾期不办理录用手续的，取消其录用资格，不再递补。在职人员应在办理录用手续之前自行负责与原用人单位解除聘用(劳动)关系。</w:t>
      </w:r>
    </w:p>
    <w:p>
      <w:pPr>
        <w:numPr>
          <w:ilvl w:val="0"/>
          <w:numId w:val="1"/>
        </w:numPr>
        <w:adjustRightInd w:val="0"/>
        <w:snapToGrid w:val="0"/>
        <w:spacing w:line="560" w:lineRule="exact"/>
        <w:ind w:firstLine="640" w:firstLineChars="200"/>
        <w:rPr>
          <w:rFonts w:hint="eastAsia" w:ascii="黑体" w:eastAsia="黑体"/>
          <w:color w:val="auto"/>
          <w:sz w:val="32"/>
          <w:szCs w:val="20"/>
        </w:rPr>
      </w:pPr>
      <w:r>
        <w:rPr>
          <w:rFonts w:hint="eastAsia" w:ascii="黑体" w:eastAsia="黑体"/>
          <w:color w:val="auto"/>
          <w:sz w:val="32"/>
          <w:szCs w:val="20"/>
        </w:rPr>
        <w:t>用工性质、薪资待遇、工作内容</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（一）用工性质</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工会工作者实行劳动合同制。劳动合同由</w:t>
      </w:r>
      <w:r>
        <w:rPr>
          <w:rFonts w:hint="eastAsia" w:ascii="仿宋_GB2312" w:hAnsi="仿宋_GB2312" w:eastAsia="仿宋_GB2312" w:cs="仿宋_GB2312"/>
          <w:color w:val="auto"/>
          <w:sz w:val="32"/>
          <w:szCs w:val="20"/>
          <w:lang w:eastAsia="zh-CN"/>
        </w:rPr>
        <w:t>区</w:t>
      </w:r>
      <w:r>
        <w:rPr>
          <w:rFonts w:hint="eastAsia" w:ascii="仿宋_GB2312" w:hAnsi="仿宋_GB2312" w:eastAsia="仿宋_GB2312" w:cs="仿宋_GB2312"/>
          <w:color w:val="auto"/>
          <w:sz w:val="32"/>
          <w:szCs w:val="20"/>
        </w:rPr>
        <w:t>总工会或街道总工会与录用人员签订。试用期2个月,聘用合同期2年。</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（二）薪资待遇</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按照</w:t>
      </w:r>
      <w:r>
        <w:rPr>
          <w:rFonts w:hint="eastAsia" w:ascii="仿宋_GB2312" w:hAnsi="仿宋_GB2312" w:eastAsia="仿宋_GB2312" w:cs="仿宋_GB2312"/>
          <w:color w:val="auto"/>
          <w:sz w:val="32"/>
          <w:szCs w:val="20"/>
          <w:lang w:eastAsia="zh-CN"/>
        </w:rPr>
        <w:t>龙湾区总工会</w:t>
      </w:r>
      <w:r>
        <w:rPr>
          <w:rFonts w:hint="eastAsia" w:ascii="仿宋_GB2312" w:hAnsi="仿宋_GB2312" w:eastAsia="仿宋_GB2312" w:cs="仿宋_GB2312"/>
          <w:color w:val="auto"/>
          <w:sz w:val="32"/>
          <w:szCs w:val="20"/>
        </w:rPr>
        <w:t>社会化职业化工会工作者有关标准执行。</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（三）工作内容</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1.帮助指导辖区内基层企事业单位及社会组织依法建会、职工依法入会；参与推动所在辖区内的基层工会组织规范化建设，协助做好工会经费收缴工作；帮助指导职工签订劳动合同、开展集体协商、参与企业民主管理，维护职工的劳动经济权益和民主权利。</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2.向职工普及劳动法律知识和政策法规，为职工提供法律援助，接受职工委托参与劳动争议案件的协调和调解，代理劳动仲裁和诉讼。</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3.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4.组织开展文体活动，丰富职工精神文化生活；组织开展技能培训、劳动竞赛、合理化建议等活动，提高职工的技能素质，促进企业发展；做好劳动模范的管理服务工作。</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5.了解困难职工及其家庭基本生活情况，开展困难帮扶工作，为职工办实事、做好事、解难事；收集基层工会和职工群众的意见建议，掌握职工思想动态，及时发现问题、反映问题，帮助做好职工队伍稳定工作，防控和化解劳动关系领域风险。</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6.运用信息化手段，开展“互联网+”工会普惠性服务。</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7.上级工会以及用人单位根据需要赋予的其他任务。</w:t>
      </w:r>
    </w:p>
    <w:p>
      <w:pPr>
        <w:adjustRightInd w:val="0"/>
        <w:snapToGrid w:val="0"/>
        <w:spacing w:line="560" w:lineRule="exact"/>
        <w:ind w:firstLine="640" w:firstLineChars="200"/>
        <w:rPr>
          <w:rFonts w:hint="eastAsia" w:ascii="黑体" w:eastAsia="黑体"/>
          <w:color w:val="auto"/>
          <w:sz w:val="32"/>
          <w:szCs w:val="20"/>
        </w:rPr>
      </w:pPr>
      <w:r>
        <w:rPr>
          <w:rFonts w:hint="eastAsia" w:ascii="黑体" w:eastAsia="黑体"/>
          <w:color w:val="auto"/>
          <w:sz w:val="32"/>
          <w:szCs w:val="20"/>
          <w:lang w:eastAsia="zh-CN"/>
        </w:rPr>
        <w:t>六</w:t>
      </w:r>
      <w:r>
        <w:rPr>
          <w:rFonts w:hint="eastAsia" w:ascii="黑体" w:eastAsia="黑体"/>
          <w:color w:val="auto"/>
          <w:sz w:val="32"/>
          <w:szCs w:val="20"/>
        </w:rPr>
        <w:t>、其他须知事项</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详情请登录</w:t>
      </w:r>
      <w:r>
        <w:rPr>
          <w:rFonts w:ascii="仿宋_GB2312" w:eastAsia="仿宋_GB2312"/>
          <w:color w:val="000000"/>
          <w:sz w:val="32"/>
          <w:szCs w:val="20"/>
        </w:rPr>
        <w:t>龙湾区</w:t>
      </w:r>
      <w:r>
        <w:rPr>
          <w:rFonts w:hint="eastAsia" w:ascii="仿宋_GB2312" w:eastAsia="仿宋_GB2312"/>
          <w:color w:val="000000"/>
          <w:sz w:val="32"/>
          <w:szCs w:val="20"/>
        </w:rPr>
        <w:t>公务网</w:t>
      </w:r>
      <w:r>
        <w:fldChar w:fldCharType="begin"/>
      </w:r>
      <w:r>
        <w:instrText xml:space="preserve"> HYPERLINK "http://www.longwan.gov.cn" </w:instrText>
      </w:r>
      <w:r>
        <w:fldChar w:fldCharType="separate"/>
      </w:r>
      <w:r>
        <w:rPr>
          <w:rFonts w:ascii="仿宋_GB2312" w:eastAsia="仿宋_GB2312"/>
          <w:color w:val="000000"/>
          <w:sz w:val="32"/>
          <w:szCs w:val="20"/>
        </w:rPr>
        <w:t>www.longwan.gov.cn</w:t>
      </w:r>
      <w:r>
        <w:rPr>
          <w:rFonts w:ascii="仿宋_GB2312" w:eastAsia="仿宋_GB2312"/>
          <w:color w:val="000000"/>
          <w:sz w:val="32"/>
          <w:szCs w:val="20"/>
        </w:rPr>
        <w:fldChar w:fldCharType="end"/>
      </w:r>
      <w:r>
        <w:rPr>
          <w:rFonts w:hint="eastAsia" w:ascii="仿宋_GB2312" w:eastAsia="仿宋_GB2312"/>
          <w:color w:val="auto"/>
          <w:sz w:val="32"/>
          <w:szCs w:val="20"/>
        </w:rPr>
        <w:t>查询。</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未尽事宜</w:t>
      </w:r>
      <w:r>
        <w:rPr>
          <w:rFonts w:hint="eastAsia" w:ascii="仿宋_GB2312" w:eastAsia="仿宋_GB2312"/>
          <w:color w:val="auto"/>
          <w:sz w:val="32"/>
          <w:szCs w:val="20"/>
          <w:lang w:eastAsia="zh-CN"/>
        </w:rPr>
        <w:t>龙湾区总工会</w:t>
      </w:r>
      <w:r>
        <w:rPr>
          <w:rFonts w:hint="eastAsia" w:ascii="仿宋_GB2312" w:eastAsia="仿宋_GB2312"/>
          <w:color w:val="auto"/>
          <w:sz w:val="32"/>
          <w:szCs w:val="20"/>
        </w:rPr>
        <w:t>研究决定。</w:t>
      </w:r>
    </w:p>
    <w:p>
      <w:pPr>
        <w:adjustRightInd w:val="0"/>
        <w:snapToGrid w:val="0"/>
        <w:spacing w:line="560" w:lineRule="exact"/>
        <w:ind w:firstLine="640" w:firstLineChars="200"/>
        <w:rPr>
          <w:rFonts w:ascii="仿宋_GB2312" w:eastAsia="仿宋_GB2312"/>
          <w:color w:val="auto"/>
          <w:sz w:val="32"/>
          <w:szCs w:val="20"/>
        </w:rPr>
        <w:sectPr>
          <w:pgSz w:w="11906" w:h="16838"/>
          <w:pgMar w:top="2041" w:right="1474" w:bottom="1701" w:left="1474" w:header="851" w:footer="992" w:gutter="0"/>
          <w:pgNumType w:fmt="numberInDash"/>
          <w:cols w:space="720" w:num="1"/>
          <w:docGrid w:type="lines" w:linePitch="312" w:charSpace="0"/>
        </w:sectPr>
      </w:pPr>
    </w:p>
    <w:p>
      <w:pPr>
        <w:adjustRightInd w:val="0"/>
        <w:snapToGrid w:val="0"/>
        <w:spacing w:line="560" w:lineRule="exact"/>
        <w:rPr>
          <w:rFonts w:hint="eastAsia" w:ascii="黑体" w:hAnsi="黑体" w:eastAsia="黑体" w:cs="黑体"/>
          <w:color w:val="auto"/>
          <w:sz w:val="32"/>
          <w:szCs w:val="20"/>
        </w:rPr>
      </w:pPr>
      <w:r>
        <w:rPr>
          <w:rFonts w:hint="eastAsia" w:ascii="黑体" w:hAnsi="黑体" w:eastAsia="黑体" w:cs="黑体"/>
          <w:color w:val="auto"/>
          <w:sz w:val="32"/>
          <w:szCs w:val="20"/>
        </w:rPr>
        <w:t>附件2</w:t>
      </w:r>
    </w:p>
    <w:p>
      <w:pPr>
        <w:adjustRightInd w:val="0"/>
        <w:snapToGrid w:val="0"/>
        <w:spacing w:line="560" w:lineRule="exact"/>
        <w:jc w:val="center"/>
        <w:rPr>
          <w:rFonts w:hint="eastAsia" w:ascii="方正小标宋简体" w:hAnsi="Times New Roman" w:eastAsia="方正小标宋简体" w:cs="Times New Roman"/>
          <w:color w:val="auto"/>
          <w:sz w:val="44"/>
          <w:szCs w:val="44"/>
        </w:rPr>
      </w:pPr>
      <w:r>
        <w:rPr>
          <w:rFonts w:hint="eastAsia" w:ascii="方正小标宋简体" w:eastAsia="方正小标宋简体" w:cs="Times New Roman"/>
          <w:color w:val="auto"/>
          <w:sz w:val="44"/>
          <w:szCs w:val="44"/>
          <w:lang w:eastAsia="zh-CN"/>
        </w:rPr>
        <w:t>龙湾区</w:t>
      </w:r>
      <w:r>
        <w:rPr>
          <w:rFonts w:hint="eastAsia" w:ascii="方正小标宋简体" w:hAnsi="Times New Roman" w:eastAsia="方正小标宋简体" w:cs="Times New Roman"/>
          <w:color w:val="auto"/>
          <w:sz w:val="44"/>
          <w:szCs w:val="44"/>
        </w:rPr>
        <w:t>总工会公开招录社会化职业化工会工作者报名登记表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03"/>
        <w:gridCol w:w="1139"/>
        <w:gridCol w:w="1105"/>
        <w:gridCol w:w="969"/>
        <w:gridCol w:w="165"/>
        <w:gridCol w:w="810"/>
        <w:gridCol w:w="46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姓</w:t>
            </w:r>
            <w:r>
              <w:rPr>
                <w:rFonts w:ascii="宋体" w:hAnsi="宋体"/>
                <w:color w:val="auto"/>
                <w:sz w:val="24"/>
              </w:rPr>
              <w:t xml:space="preserve">  </w:t>
            </w:r>
            <w:r>
              <w:rPr>
                <w:rFonts w:hint="eastAsia" w:ascii="宋体" w:hAnsi="宋体"/>
                <w:color w:val="auto"/>
                <w:sz w:val="24"/>
              </w:rPr>
              <w:t>名</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宋体" w:hAnsi="宋体"/>
                <w:color w:val="auto"/>
                <w:sz w:val="24"/>
              </w:rPr>
            </w:pPr>
            <w:r>
              <w:rPr>
                <w:rFonts w:hint="eastAsia" w:ascii="宋体" w:hAnsi="宋体"/>
                <w:color w:val="auto"/>
                <w:sz w:val="24"/>
              </w:rPr>
              <w:t>性 别</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民 族</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629"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出 生</w:t>
            </w:r>
          </w:p>
          <w:p>
            <w:pPr>
              <w:spacing w:line="280" w:lineRule="exact"/>
              <w:jc w:val="center"/>
              <w:rPr>
                <w:rFonts w:hint="eastAsia" w:ascii="宋体" w:hAnsi="宋体"/>
                <w:color w:val="auto"/>
                <w:sz w:val="24"/>
              </w:rPr>
            </w:pPr>
            <w:r>
              <w:rPr>
                <w:rFonts w:hint="eastAsia" w:ascii="宋体" w:hAnsi="宋体"/>
                <w:color w:val="auto"/>
                <w:sz w:val="24"/>
              </w:rPr>
              <w:t>年 月</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宋体" w:hAnsi="宋体"/>
                <w:color w:val="auto"/>
                <w:sz w:val="24"/>
              </w:rPr>
            </w:pPr>
            <w:r>
              <w:rPr>
                <w:rFonts w:hint="eastAsia" w:ascii="宋体" w:hAnsi="宋体"/>
                <w:color w:val="auto"/>
                <w:sz w:val="24"/>
              </w:rPr>
              <w:t>籍</w:t>
            </w:r>
            <w:r>
              <w:rPr>
                <w:rFonts w:ascii="宋体" w:hAnsi="宋体"/>
                <w:color w:val="auto"/>
                <w:sz w:val="24"/>
              </w:rPr>
              <w:t xml:space="preserve"> </w:t>
            </w:r>
            <w:r>
              <w:rPr>
                <w:rFonts w:hint="eastAsia" w:ascii="宋体" w:hAnsi="宋体"/>
                <w:color w:val="auto"/>
                <w:sz w:val="24"/>
              </w:rPr>
              <w:t>贯</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政 治</w:t>
            </w:r>
          </w:p>
          <w:p>
            <w:pPr>
              <w:spacing w:line="280" w:lineRule="exact"/>
              <w:jc w:val="center"/>
              <w:rPr>
                <w:rFonts w:ascii="宋体" w:hAnsi="宋体"/>
                <w:color w:val="auto"/>
                <w:sz w:val="24"/>
              </w:rPr>
            </w:pPr>
            <w:r>
              <w:rPr>
                <w:rFonts w:hint="eastAsia" w:ascii="宋体" w:hAnsi="宋体"/>
                <w:color w:val="auto"/>
                <w:sz w:val="24"/>
              </w:rPr>
              <w:t>面 貌</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p>
        </w:tc>
        <w:tc>
          <w:tcPr>
            <w:tcW w:w="1629" w:type="dxa"/>
            <w:vMerge w:val="continue"/>
            <w:tcBorders>
              <w:left w:val="single" w:color="auto" w:sz="4" w:space="0"/>
              <w:right w:val="single" w:color="auto" w:sz="4" w:space="0"/>
            </w:tcBorders>
            <w:noWrap w:val="0"/>
            <w:vAlign w:val="center"/>
          </w:tcPr>
          <w:p>
            <w:pPr>
              <w:widowControl/>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r>
              <w:rPr>
                <w:rFonts w:hint="eastAsia" w:ascii="宋体" w:hAnsi="宋体"/>
                <w:color w:val="auto"/>
                <w:spacing w:val="-20"/>
                <w:sz w:val="24"/>
              </w:rPr>
              <w:t>参加工</w:t>
            </w:r>
          </w:p>
          <w:p>
            <w:pPr>
              <w:spacing w:line="280" w:lineRule="exact"/>
              <w:jc w:val="center"/>
              <w:rPr>
                <w:rFonts w:hint="eastAsia" w:ascii="宋体" w:hAnsi="宋体"/>
                <w:color w:val="auto"/>
                <w:sz w:val="24"/>
              </w:rPr>
            </w:pPr>
            <w:r>
              <w:rPr>
                <w:rFonts w:hint="eastAsia" w:ascii="宋体" w:hAnsi="宋体"/>
                <w:color w:val="auto"/>
                <w:spacing w:val="-20"/>
                <w:sz w:val="24"/>
              </w:rPr>
              <w:t>作时间</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r>
              <w:rPr>
                <w:rFonts w:hint="eastAsia" w:ascii="宋体" w:hAnsi="宋体"/>
                <w:color w:val="auto"/>
                <w:sz w:val="24"/>
              </w:rPr>
              <w:t>职</w:t>
            </w:r>
            <w:r>
              <w:rPr>
                <w:rFonts w:ascii="宋体" w:hAnsi="宋体"/>
                <w:color w:val="auto"/>
                <w:sz w:val="24"/>
              </w:rPr>
              <w:t xml:space="preserve"> </w:t>
            </w:r>
            <w:r>
              <w:rPr>
                <w:rFonts w:hint="eastAsia" w:ascii="宋体" w:hAnsi="宋体"/>
                <w:color w:val="auto"/>
                <w:sz w:val="24"/>
              </w:rPr>
              <w:t>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婚否</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629"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学 历</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c>
          <w:tcPr>
            <w:tcW w:w="22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毕业院校及专业</w:t>
            </w:r>
          </w:p>
        </w:tc>
        <w:tc>
          <w:tcPr>
            <w:tcW w:w="4034"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402"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现工作单位及职务</w:t>
            </w:r>
          </w:p>
        </w:tc>
        <w:tc>
          <w:tcPr>
            <w:tcW w:w="3347" w:type="dxa"/>
            <w:gridSpan w:val="3"/>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c>
          <w:tcPr>
            <w:tcW w:w="969"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联 系</w:t>
            </w:r>
          </w:p>
          <w:p>
            <w:pPr>
              <w:spacing w:line="280" w:lineRule="exact"/>
              <w:jc w:val="center"/>
              <w:rPr>
                <w:rFonts w:hint="eastAsia" w:ascii="宋体" w:hAnsi="宋体"/>
                <w:color w:val="auto"/>
                <w:sz w:val="24"/>
              </w:rPr>
            </w:pPr>
            <w:r>
              <w:rPr>
                <w:rFonts w:hint="eastAsia" w:ascii="宋体" w:hAnsi="宋体"/>
                <w:color w:val="auto"/>
                <w:sz w:val="24"/>
              </w:rPr>
              <w:t>电 话</w:t>
            </w: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手机</w:t>
            </w:r>
          </w:p>
        </w:tc>
        <w:tc>
          <w:tcPr>
            <w:tcW w:w="20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40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p>
        </w:tc>
        <w:tc>
          <w:tcPr>
            <w:tcW w:w="3347" w:type="dxa"/>
            <w:gridSpan w:val="3"/>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auto"/>
                <w:spacing w:val="-20"/>
                <w:sz w:val="24"/>
              </w:rPr>
            </w:pPr>
          </w:p>
        </w:tc>
        <w:tc>
          <w:tcPr>
            <w:tcW w:w="96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宋体" w:hAnsi="宋体"/>
                <w:color w:val="auto"/>
                <w:sz w:val="24"/>
              </w:rPr>
            </w:pPr>
            <w:r>
              <w:rPr>
                <w:rFonts w:hint="eastAsia" w:ascii="宋体" w:hAnsi="宋体"/>
                <w:color w:val="auto"/>
                <w:sz w:val="24"/>
              </w:rPr>
              <w:t>固定电话</w:t>
            </w:r>
          </w:p>
        </w:tc>
        <w:tc>
          <w:tcPr>
            <w:tcW w:w="20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身份证号</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家庭住址</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个</w:t>
            </w:r>
          </w:p>
          <w:p>
            <w:pPr>
              <w:jc w:val="center"/>
              <w:rPr>
                <w:rFonts w:hint="eastAsia" w:ascii="宋体" w:hAnsi="宋体"/>
                <w:color w:val="auto"/>
                <w:sz w:val="24"/>
              </w:rPr>
            </w:pPr>
            <w:r>
              <w:rPr>
                <w:rFonts w:hint="eastAsia" w:ascii="宋体" w:hAnsi="宋体"/>
                <w:color w:val="auto"/>
                <w:sz w:val="24"/>
              </w:rPr>
              <w:t>人</w:t>
            </w:r>
          </w:p>
          <w:p>
            <w:pPr>
              <w:jc w:val="center"/>
              <w:rPr>
                <w:rFonts w:hint="eastAsia" w:ascii="宋体" w:hAnsi="宋体"/>
                <w:color w:val="auto"/>
                <w:sz w:val="24"/>
              </w:rPr>
            </w:pPr>
            <w:r>
              <w:rPr>
                <w:rFonts w:hint="eastAsia" w:ascii="宋体" w:hAnsi="宋体"/>
                <w:color w:val="auto"/>
                <w:sz w:val="24"/>
              </w:rPr>
              <w:t>简</w:t>
            </w:r>
          </w:p>
          <w:p>
            <w:pPr>
              <w:jc w:val="center"/>
              <w:rPr>
                <w:rFonts w:ascii="宋体" w:hAnsi="宋体"/>
                <w:color w:val="auto"/>
                <w:sz w:val="24"/>
              </w:rPr>
            </w:pPr>
            <w:r>
              <w:rPr>
                <w:rFonts w:hint="eastAsia" w:ascii="宋体" w:hAnsi="宋体"/>
                <w:color w:val="auto"/>
                <w:sz w:val="24"/>
              </w:rPr>
              <w:t>历</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家庭成员及主要社会关系</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县（市、区）总工会</w:t>
            </w:r>
          </w:p>
          <w:p>
            <w:pPr>
              <w:jc w:val="center"/>
              <w:rPr>
                <w:rFonts w:hint="eastAsia" w:ascii="宋体" w:hAnsi="宋体"/>
                <w:color w:val="auto"/>
                <w:sz w:val="24"/>
              </w:rPr>
            </w:pPr>
            <w:r>
              <w:rPr>
                <w:rFonts w:hint="eastAsia" w:ascii="宋体" w:hAnsi="宋体"/>
                <w:color w:val="auto"/>
                <w:sz w:val="24"/>
              </w:rPr>
              <w:t>资格审查结果</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u w:val="single"/>
              </w:rPr>
            </w:pPr>
            <w:r>
              <w:rPr>
                <w:rFonts w:hint="eastAsia" w:ascii="宋体" w:hAnsi="宋体"/>
                <w:color w:val="auto"/>
                <w:spacing w:val="-20"/>
                <w:sz w:val="24"/>
              </w:rPr>
              <w:t xml:space="preserve">                             盖章：         </w:t>
            </w:r>
            <w:r>
              <w:rPr>
                <w:rFonts w:hint="eastAsia" w:ascii="宋体" w:hAnsi="宋体"/>
                <w:color w:val="auto"/>
                <w:spacing w:val="-20"/>
                <w:sz w:val="24"/>
                <w:u w:val="single"/>
              </w:rPr>
              <w:t xml:space="preserve">        </w:t>
            </w:r>
            <w:r>
              <w:rPr>
                <w:rFonts w:hint="eastAsia" w:ascii="宋体" w:hAnsi="宋体"/>
                <w:color w:val="auto"/>
                <w:spacing w:val="-20"/>
                <w:sz w:val="24"/>
              </w:rPr>
              <w:t>年</w:t>
            </w:r>
            <w:r>
              <w:rPr>
                <w:rFonts w:hint="eastAsia" w:ascii="宋体" w:hAnsi="宋体"/>
                <w:color w:val="auto"/>
                <w:spacing w:val="-20"/>
                <w:sz w:val="24"/>
                <w:u w:val="single"/>
              </w:rPr>
              <w:t xml:space="preserve">       </w:t>
            </w:r>
            <w:r>
              <w:rPr>
                <w:rFonts w:hint="eastAsia" w:ascii="宋体" w:hAnsi="宋体"/>
                <w:color w:val="auto"/>
                <w:spacing w:val="-20"/>
                <w:sz w:val="24"/>
              </w:rPr>
              <w:t>月</w:t>
            </w:r>
            <w:r>
              <w:rPr>
                <w:rFonts w:hint="eastAsia" w:ascii="宋体" w:hAnsi="宋体"/>
                <w:color w:val="auto"/>
                <w:spacing w:val="-20"/>
                <w:sz w:val="24"/>
                <w:u w:val="single"/>
              </w:rPr>
              <w:t xml:space="preserve">        </w:t>
            </w:r>
            <w:r>
              <w:rPr>
                <w:rFonts w:hint="eastAsia" w:ascii="宋体" w:hAnsi="宋体"/>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复审意见</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u w:val="single"/>
              </w:rPr>
            </w:pPr>
            <w:r>
              <w:rPr>
                <w:rFonts w:hint="eastAsia" w:ascii="宋体" w:hAnsi="宋体"/>
                <w:color w:val="auto"/>
                <w:spacing w:val="-20"/>
                <w:sz w:val="24"/>
              </w:rPr>
              <w:t xml:space="preserve">                             盖章：         </w:t>
            </w:r>
            <w:r>
              <w:rPr>
                <w:rFonts w:hint="eastAsia" w:ascii="宋体" w:hAnsi="宋体"/>
                <w:color w:val="auto"/>
                <w:spacing w:val="-20"/>
                <w:sz w:val="24"/>
                <w:u w:val="single"/>
              </w:rPr>
              <w:t xml:space="preserve">        </w:t>
            </w:r>
            <w:r>
              <w:rPr>
                <w:rFonts w:hint="eastAsia" w:ascii="宋体" w:hAnsi="宋体"/>
                <w:color w:val="auto"/>
                <w:spacing w:val="-20"/>
                <w:sz w:val="24"/>
              </w:rPr>
              <w:t>年</w:t>
            </w:r>
            <w:r>
              <w:rPr>
                <w:rFonts w:hint="eastAsia" w:ascii="宋体" w:hAnsi="宋体"/>
                <w:color w:val="auto"/>
                <w:spacing w:val="-20"/>
                <w:sz w:val="24"/>
                <w:u w:val="single"/>
              </w:rPr>
              <w:t xml:space="preserve">       </w:t>
            </w:r>
            <w:r>
              <w:rPr>
                <w:rFonts w:hint="eastAsia" w:ascii="宋体" w:hAnsi="宋体"/>
                <w:color w:val="auto"/>
                <w:spacing w:val="-20"/>
                <w:sz w:val="24"/>
              </w:rPr>
              <w:t>月</w:t>
            </w:r>
            <w:r>
              <w:rPr>
                <w:rFonts w:hint="eastAsia" w:ascii="宋体" w:hAnsi="宋体"/>
                <w:color w:val="auto"/>
                <w:spacing w:val="-20"/>
                <w:sz w:val="24"/>
                <w:u w:val="single"/>
              </w:rPr>
              <w:t xml:space="preserve">        </w:t>
            </w:r>
            <w:r>
              <w:rPr>
                <w:rFonts w:hint="eastAsia" w:ascii="宋体" w:hAnsi="宋体"/>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备注</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bl>
    <w:p>
      <w:pPr>
        <w:rPr>
          <w:rFonts w:hint="eastAsia" w:ascii="宋体" w:hAnsi="宋体"/>
          <w:b/>
          <w:color w:val="auto"/>
          <w:sz w:val="24"/>
        </w:rPr>
      </w:pPr>
      <w:r>
        <w:rPr>
          <w:rFonts w:hint="eastAsia"/>
          <w:b/>
          <w:color w:val="auto"/>
          <w:sz w:val="24"/>
        </w:rPr>
        <w:t>注</w:t>
      </w:r>
      <w:r>
        <w:rPr>
          <w:rFonts w:hint="eastAsia"/>
          <w:color w:val="auto"/>
          <w:sz w:val="24"/>
        </w:rPr>
        <w:t>：</w:t>
      </w:r>
      <w:r>
        <w:rPr>
          <w:rFonts w:hint="eastAsia" w:ascii="宋体" w:hAnsi="宋体"/>
          <w:color w:val="auto"/>
          <w:sz w:val="24"/>
        </w:rPr>
        <w:t>报考人员需真实、详细填写登记表内容。家庭成员及主要社会关系填写对象主要有配偶、子女、父母，具体内容为年龄、政治面貌、工作单位及职务、去世的注明。</w:t>
      </w:r>
      <w:r>
        <w:rPr>
          <w:rFonts w:hint="eastAsia" w:ascii="宋体" w:hAnsi="宋体"/>
          <w:b/>
          <w:color w:val="auto"/>
          <w:sz w:val="24"/>
        </w:rPr>
        <w:t>A4纸打印，一式一份。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2EBF1"/>
    <w:multiLevelType w:val="singleLevel"/>
    <w:tmpl w:val="26E2EBF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06D"/>
    <w:rsid w:val="08C67E76"/>
    <w:rsid w:val="18913FDE"/>
    <w:rsid w:val="1ECB5F2A"/>
    <w:rsid w:val="31CE42C2"/>
    <w:rsid w:val="33CC3D88"/>
    <w:rsid w:val="48847810"/>
    <w:rsid w:val="4A181217"/>
    <w:rsid w:val="53A854CE"/>
    <w:rsid w:val="60CE3C62"/>
    <w:rsid w:val="669F1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2023-09-14T08:38:00Z</dcterms:created>
  <dc:creator>Administrator</dc:creator>
  <cp:lastModifiedBy>7</cp:lastModifiedBy>
  <dcterms:modified xsi:type="dcterms:W3CDTF">2023-09-15T07:37:59Z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AD1FDF02BCE04830BF018656AF193007_13</vt:lpwstr>
  </property>
</Properties>
</file>