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B0" w:rsidRDefault="00242BB0" w:rsidP="00242BB0">
      <w:pPr>
        <w:widowControl/>
        <w:jc w:val="center"/>
        <w:textAlignment w:val="center"/>
        <w:rPr>
          <w:rFonts w:ascii="创艺简标宋" w:eastAsia="创艺简标宋" w:hAnsi="创艺简标宋" w:cs="Times New Roman"/>
          <w:kern w:val="0"/>
          <w:sz w:val="36"/>
          <w:szCs w:val="36"/>
        </w:rPr>
      </w:pPr>
      <w:r>
        <w:rPr>
          <w:rFonts w:ascii="创艺简标宋" w:eastAsia="创艺简标宋" w:hAnsi="创艺简标宋" w:cs="创艺简标宋"/>
          <w:kern w:val="0"/>
          <w:sz w:val="36"/>
          <w:szCs w:val="36"/>
        </w:rPr>
        <w:t>2021</w:t>
      </w:r>
      <w:r>
        <w:rPr>
          <w:rFonts w:ascii="创艺简标宋" w:eastAsia="创艺简标宋" w:hAnsi="创艺简标宋" w:cs="创艺简标宋" w:hint="eastAsia"/>
          <w:kern w:val="0"/>
          <w:sz w:val="36"/>
          <w:szCs w:val="36"/>
        </w:rPr>
        <w:t>年上半年龙湾区政府性基金支出执行情况</w:t>
      </w:r>
    </w:p>
    <w:tbl>
      <w:tblPr>
        <w:tblW w:w="8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61"/>
        <w:gridCol w:w="1155"/>
        <w:gridCol w:w="1215"/>
        <w:gridCol w:w="944"/>
        <w:gridCol w:w="1425"/>
      </w:tblGrid>
      <w:tr w:rsidR="00242BB0" w:rsidTr="00E204AF">
        <w:trPr>
          <w:trHeight w:val="286"/>
          <w:jc w:val="center"/>
        </w:trPr>
        <w:tc>
          <w:tcPr>
            <w:tcW w:w="3561" w:type="dxa"/>
            <w:tcBorders>
              <w:top w:val="nil"/>
              <w:left w:val="nil"/>
              <w:right w:val="nil"/>
            </w:tcBorders>
            <w:vAlign w:val="center"/>
          </w:tcPr>
          <w:p w:rsidR="00242BB0" w:rsidRDefault="00242BB0" w:rsidP="00E204AF">
            <w:pPr>
              <w:jc w:val="righ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vAlign w:val="center"/>
          </w:tcPr>
          <w:p w:rsidR="00242BB0" w:rsidRDefault="00242BB0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vAlign w:val="center"/>
          </w:tcPr>
          <w:p w:rsidR="00242BB0" w:rsidRDefault="00242BB0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vAlign w:val="center"/>
          </w:tcPr>
          <w:p w:rsidR="00242BB0" w:rsidRDefault="00242BB0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vAlign w:val="center"/>
          </w:tcPr>
          <w:p w:rsidR="00242BB0" w:rsidRDefault="00242BB0" w:rsidP="00E204AF">
            <w:pPr>
              <w:widowControl/>
              <w:jc w:val="righ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单位：万元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2021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年预算数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上半年执行数</w:t>
            </w: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Style w:val="font81"/>
                <w:rFonts w:hAnsi="仿宋_GB2312" w:hint="eastAsia"/>
                <w:sz w:val="24"/>
                <w:szCs w:val="24"/>
              </w:rPr>
              <w:t>完成预算</w:t>
            </w:r>
            <w:r>
              <w:rPr>
                <w:rStyle w:val="font81"/>
                <w:rFonts w:hAnsi="仿宋_GB2312"/>
                <w:sz w:val="24"/>
                <w:szCs w:val="24"/>
              </w:rPr>
              <w:t>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同比增长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+-%</w:t>
            </w: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政府性基金预算支出合计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1240977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537,393</w:t>
            </w: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43.3%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-24.6%</w:t>
            </w: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一、文化旅游体育与传媒支出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0.0%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旅游发展基金支出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0.0%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二、社会保障和就业支出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636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366</w:t>
            </w: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57.5%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167.2%</w:t>
            </w: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大中型水库移民后期扶持基金支出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636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366</w:t>
            </w: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57.5%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167.2%</w:t>
            </w: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移民补助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290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298</w:t>
            </w: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102.8%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基础设施建设和经济发展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346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68</w:t>
            </w: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19.7%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-50.4%</w:t>
            </w: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三、节能环保支出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0.0%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-100.0%</w:t>
            </w: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可再生能源电价附加收入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0.0%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四、城乡社区支出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1165200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533,163</w:t>
            </w: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45.8%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-5.2%</w:t>
            </w:r>
          </w:p>
        </w:tc>
      </w:tr>
      <w:tr w:rsidR="00242BB0" w:rsidTr="00E204AF">
        <w:trPr>
          <w:trHeight w:val="495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ind w:firstLineChars="200" w:firstLine="482"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国有土地使用权出让收入及对应专项债务收入安排的支出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1155700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531,836</w:t>
            </w: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46.0%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-4.5%</w:t>
            </w: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征地和拆迁补偿支出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1130000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511,811</w:t>
            </w: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45.3%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-7.9%</w:t>
            </w: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土地开发支出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5700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1,354</w:t>
            </w: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23.8%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其他国有土地使用权出让收入安排的支出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20000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18,671</w:t>
            </w: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93.4%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1328.5%</w:t>
            </w: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城市基础设施配套费安排的支出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4500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532</w:t>
            </w: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11.8%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-82.9%</w:t>
            </w: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城市公共设施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4500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532</w:t>
            </w: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11.8%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-82.9%</w:t>
            </w: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污水处理费安排的支出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795</w:t>
            </w: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15.9%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-65.1%</w:t>
            </w: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污水处理设施建设和运营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795</w:t>
            </w: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15.9%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-65.1%</w:t>
            </w: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五、其他支出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51078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3,864</w:t>
            </w: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7.6%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-97.4%</w:t>
            </w: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其他政府性基金及对应专项债务收入安排的支出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50000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3,706</w:t>
            </w: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7.4%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-97.5%</w:t>
            </w: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其他政府性基金安排的支出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50000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3,706</w:t>
            </w: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7.4%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-77.8%</w:t>
            </w: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ind w:firstLineChars="200" w:firstLine="482"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彩票发行销售机构业务费安排的支出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70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0.0%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-100.0%</w:t>
            </w: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ind w:firstLineChars="300" w:firstLine="720"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福利彩票销售机构的业务费支出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70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0.0%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-100.0%</w:t>
            </w: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彩票公益金安排的支出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1008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158</w:t>
            </w: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15.7%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36.2%</w:t>
            </w: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用于社会福利的彩票公益金支出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400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0.8%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-86.4%</w:t>
            </w: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用于体育事业的彩票公益金支出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500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155</w:t>
            </w: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31.0%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91.4%</w:t>
            </w: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ind w:firstLineChars="300" w:firstLine="720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lastRenderedPageBreak/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用于教育事业的彩票公益金支出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0.0%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ind w:firstLineChars="300" w:firstLine="720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用于残疾人事业的彩票公益金支出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70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0.0%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-100.0%</w:t>
            </w: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用于文化事业的彩票公益金支出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0.0%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-100.0%</w:t>
            </w: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ind w:firstLineChars="300" w:firstLine="720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用于城乡医疗救助的彩票公益金支出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0.0%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-100.0%</w:t>
            </w: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六、债务付息支出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23551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0.0%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ind w:firstLineChars="200" w:firstLine="482"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地方政府专项债务付息支出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23551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0.0%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ind w:firstLineChars="300" w:firstLine="720"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土地储备专项债券付息支出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8023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0.0%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ind w:firstLineChars="300" w:firstLine="720"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污水处理费安排的支出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658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0.0%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ind w:firstLineChars="300" w:firstLine="720"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棚户区改造专项债券付息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349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0.0%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ind w:firstLineChars="300" w:firstLine="720"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其他地方自行试点项目收益专项债券付息支出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14521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0.0%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七、债务发行费用支出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500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0.0%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ind w:firstLineChars="200" w:firstLine="480"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地方政府专项债务发行费用支出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500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0.0%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242BB0" w:rsidTr="00E204AF">
        <w:trPr>
          <w:trHeight w:val="286"/>
          <w:jc w:val="center"/>
        </w:trPr>
        <w:tc>
          <w:tcPr>
            <w:tcW w:w="3561" w:type="dxa"/>
            <w:vAlign w:val="center"/>
          </w:tcPr>
          <w:p w:rsidR="00242BB0" w:rsidRDefault="00242BB0" w:rsidP="00E204AF">
            <w:pPr>
              <w:widowControl/>
              <w:ind w:firstLineChars="300" w:firstLine="720"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国有土地使用权出让金债务发行费用支出</w:t>
            </w:r>
          </w:p>
        </w:tc>
        <w:tc>
          <w:tcPr>
            <w:tcW w:w="1155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500</w:t>
            </w:r>
          </w:p>
        </w:tc>
        <w:tc>
          <w:tcPr>
            <w:tcW w:w="1215" w:type="dxa"/>
            <w:vAlign w:val="center"/>
          </w:tcPr>
          <w:p w:rsidR="00242BB0" w:rsidRDefault="00242BB0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42BB0" w:rsidRDefault="00242BB0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0.0%</w:t>
            </w:r>
          </w:p>
        </w:tc>
        <w:tc>
          <w:tcPr>
            <w:tcW w:w="1425" w:type="dxa"/>
            <w:vAlign w:val="center"/>
          </w:tcPr>
          <w:p w:rsidR="00242BB0" w:rsidRDefault="00242BB0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</w:tbl>
    <w:p w:rsidR="00242BB0" w:rsidRDefault="00242BB0" w:rsidP="00242BB0">
      <w:pPr>
        <w:spacing w:line="560" w:lineRule="exact"/>
        <w:rPr>
          <w:rFonts w:ascii="仿宋_GB2312" w:eastAsia="仿宋_GB2312" w:hAnsi="仿宋_GB2312" w:cs="Times New Roman"/>
          <w:kern w:val="0"/>
          <w:sz w:val="28"/>
          <w:szCs w:val="28"/>
        </w:rPr>
        <w:sectPr w:rsidR="00242BB0">
          <w:pgSz w:w="11906" w:h="16838"/>
          <w:pgMar w:top="1440" w:right="1706" w:bottom="1440" w:left="1800" w:header="851" w:footer="992" w:gutter="0"/>
          <w:pgNumType w:fmt="numberInDash"/>
          <w:cols w:space="425"/>
          <w:docGrid w:type="lines" w:linePitch="312"/>
        </w:sectPr>
      </w:pPr>
    </w:p>
    <w:p w:rsidR="001A39E4" w:rsidRDefault="001A39E4">
      <w:bookmarkStart w:id="0" w:name="_GoBack"/>
      <w:bookmarkEnd w:id="0"/>
    </w:p>
    <w:sectPr w:rsidR="001A3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D0"/>
    <w:rsid w:val="001150D0"/>
    <w:rsid w:val="001A39E4"/>
    <w:rsid w:val="0024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4C94F-B645-4CC7-AEE9-E9641471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42BB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81">
    <w:name w:val="font81"/>
    <w:basedOn w:val="a1"/>
    <w:uiPriority w:val="99"/>
    <w:rsid w:val="00242BB0"/>
    <w:rPr>
      <w:rFonts w:ascii="仿宋_GB2312" w:eastAsia="仿宋_GB2312" w:cs="仿宋_GB2312"/>
      <w:b/>
      <w:bCs/>
      <w:color w:val="000000"/>
      <w:sz w:val="20"/>
      <w:szCs w:val="20"/>
      <w:u w:val="none"/>
    </w:rPr>
  </w:style>
  <w:style w:type="paragraph" w:styleId="a0">
    <w:name w:val="endnote text"/>
    <w:basedOn w:val="a"/>
    <w:link w:val="Char"/>
    <w:uiPriority w:val="99"/>
    <w:semiHidden/>
    <w:unhideWhenUsed/>
    <w:rsid w:val="00242BB0"/>
    <w:pPr>
      <w:snapToGrid w:val="0"/>
      <w:jc w:val="left"/>
    </w:pPr>
  </w:style>
  <w:style w:type="character" w:customStyle="1" w:styleId="Char">
    <w:name w:val="尾注文本 Char"/>
    <w:basedOn w:val="a1"/>
    <w:link w:val="a0"/>
    <w:uiPriority w:val="99"/>
    <w:semiHidden/>
    <w:rsid w:val="00242BB0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区财政局（国资办）</dc:creator>
  <cp:keywords/>
  <dc:description/>
  <cp:lastModifiedBy>区财政局（国资办）</cp:lastModifiedBy>
  <cp:revision>2</cp:revision>
  <dcterms:created xsi:type="dcterms:W3CDTF">2021-09-01T10:03:00Z</dcterms:created>
  <dcterms:modified xsi:type="dcterms:W3CDTF">2021-09-01T10:03:00Z</dcterms:modified>
</cp:coreProperties>
</file>